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hAnsi="宋体" w:eastAsia="方正小标宋简体"/>
          <w:sz w:val="40"/>
          <w:szCs w:val="40"/>
          <w:lang w:eastAsia="zh-CN"/>
        </w:rPr>
      </w:pPr>
      <w:r>
        <w:rPr>
          <w:rFonts w:hint="eastAsia" w:ascii="黑体" w:hAnsi="黑体" w:eastAsia="黑体" w:cs="黑体"/>
          <w:sz w:val="40"/>
          <w:szCs w:val="40"/>
          <w:lang w:eastAsia="zh-CN"/>
        </w:rPr>
        <w:t>《事件信息分类编码规范》编制说明</w:t>
      </w:r>
    </w:p>
    <w:p>
      <w:pPr>
        <w:pStyle w:val="13"/>
        <w:numPr>
          <w:ilvl w:val="0"/>
          <w:numId w:val="0"/>
        </w:numPr>
        <w:spacing w:before="0" w:after="0" w:line="600" w:lineRule="exact"/>
        <w:ind w:firstLine="642" w:firstLineChars="200"/>
        <w:outlineLvl w:val="9"/>
        <w:rPr>
          <w:rFonts w:ascii="宋体" w:hAnsi="宋体"/>
          <w:lang w:eastAsia="zh-CN"/>
        </w:rPr>
      </w:pPr>
    </w:p>
    <w:p>
      <w:pPr>
        <w:pStyle w:val="3"/>
        <w:rPr>
          <w:rFonts w:hint="eastAsia" w:ascii="仿宋_GB2312" w:hAnsi="仿宋_GB2312" w:eastAsia="仿宋_GB2312" w:cs="仿宋_GB2312"/>
          <w:sz w:val="32"/>
          <w:szCs w:val="48"/>
          <w:lang w:eastAsia="zh-CN"/>
        </w:rPr>
      </w:pPr>
      <w:bookmarkStart w:id="0" w:name="_Toc151"/>
      <w:r>
        <w:rPr>
          <w:rFonts w:hint="eastAsia" w:ascii="仿宋_GB2312" w:hAnsi="仿宋_GB2312" w:eastAsia="仿宋_GB2312" w:cs="仿宋_GB2312"/>
          <w:sz w:val="32"/>
          <w:szCs w:val="48"/>
          <w:lang w:val="en-US" w:eastAsia="zh-CN"/>
        </w:rPr>
        <w:t>项目</w:t>
      </w:r>
      <w:r>
        <w:rPr>
          <w:rFonts w:hint="eastAsia" w:ascii="仿宋_GB2312" w:hAnsi="仿宋_GB2312" w:eastAsia="仿宋_GB2312" w:cs="仿宋_GB2312"/>
          <w:sz w:val="32"/>
          <w:szCs w:val="48"/>
          <w:lang w:eastAsia="zh-CN"/>
        </w:rPr>
        <w:t>背景</w:t>
      </w:r>
      <w:bookmarkEnd w:id="0"/>
    </w:p>
    <w:p>
      <w:pPr>
        <w:adjustRightInd/>
        <w:spacing w:line="600" w:lineRule="exact"/>
        <w:ind w:firstLine="640" w:firstLineChars="200"/>
        <w:textAlignment w:val="auto"/>
        <w:rPr>
          <w:rFonts w:hint="eastAsia" w:ascii="仿宋_GB2312" w:hAnsi="宋体" w:eastAsia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kern w:val="2"/>
          <w:sz w:val="32"/>
          <w:szCs w:val="32"/>
          <w:lang w:val="en-US" w:eastAsia="zh-CN"/>
        </w:rPr>
        <w:t>党的十八大以来，党中央高度重视平安中国建设，习近平总书记多次作出重要指示，明确提出要努力建设更高水平的平安中国。目前，中央、省、市围绕推进“平安建设”和社会治理“一网统管”推出了多项部署要求。</w:t>
      </w:r>
    </w:p>
    <w:p>
      <w:pPr>
        <w:adjustRightInd/>
        <w:spacing w:line="600" w:lineRule="exact"/>
        <w:ind w:firstLine="640" w:firstLineChars="200"/>
        <w:textAlignment w:val="auto"/>
        <w:rPr>
          <w:rFonts w:hint="eastAsia" w:ascii="仿宋_GB2312" w:hAnsi="宋体" w:eastAsia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kern w:val="2"/>
          <w:sz w:val="32"/>
          <w:szCs w:val="32"/>
          <w:lang w:val="en-US" w:eastAsia="zh-CN"/>
        </w:rPr>
        <w:t>广东省层面，根据省委政法委与省政数局联合印发的《关于推进“粤平安”社会治理云平台建设工作方案》（粤政函〔2021〕103号），明确要求开展“粤平安”态势分析应用建设，并提出平安指数规划建设方案。目前，深圳市全市各区基本已建立起了区域内的统一事件分拨平台，实现了本辖区内事件的分拨流转，对提升基层社会治理能力现代化做出了有效探索。但是仍然存在不少问题，如:各区对事件分拨定义的标准不统一、数据不统一、分拨范围不统一。同时在市级条部门层面，部门分拨内容重叠交叉，各自遵循行业标准，出现分拨不畅、统计困难等问题，有碍建立起市、区、街、社多级联动的现代化治理体系。</w:t>
      </w:r>
    </w:p>
    <w:p>
      <w:pPr>
        <w:adjustRightInd/>
        <w:spacing w:line="600" w:lineRule="exact"/>
        <w:ind w:firstLine="640" w:firstLineChars="200"/>
        <w:textAlignment w:val="auto"/>
        <w:rPr>
          <w:rFonts w:hint="eastAsia" w:ascii="仿宋_GB2312" w:hAnsi="宋体" w:eastAsia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kern w:val="2"/>
          <w:sz w:val="32"/>
          <w:szCs w:val="32"/>
          <w:lang w:val="en-US" w:eastAsia="zh-CN"/>
        </w:rPr>
        <w:t>近年来，深圳市在提高为民服务水平，化解社会矛盾方面积累了丰富经验，各区各部门均形成较为系统的事件信息管理机制，但随着事件信息的增多和统计、管理各方面要求的持续提高，以及各区（“块”治理层级）和各部门（“条”管理部门）系统间条块交叉分割，不利于各类事件信息分拨与处置管理。</w:t>
      </w:r>
    </w:p>
    <w:p>
      <w:pPr>
        <w:adjustRightInd/>
        <w:spacing w:line="600" w:lineRule="exact"/>
        <w:ind w:firstLine="640" w:firstLineChars="200"/>
        <w:textAlignment w:val="auto"/>
        <w:rPr>
          <w:rFonts w:hint="eastAsia" w:ascii="仿宋_GB2312" w:hAnsi="宋体" w:eastAsia="仿宋_GB2312"/>
          <w:kern w:val="2"/>
          <w:sz w:val="36"/>
          <w:szCs w:val="36"/>
          <w:lang w:eastAsia="zh-CN"/>
        </w:rPr>
      </w:pPr>
      <w:r>
        <w:rPr>
          <w:rFonts w:hint="eastAsia" w:ascii="仿宋_GB2312" w:hAnsi="宋体" w:eastAsia="仿宋_GB2312"/>
          <w:kern w:val="2"/>
          <w:sz w:val="32"/>
          <w:szCs w:val="32"/>
          <w:lang w:eastAsia="zh-CN"/>
        </w:rPr>
        <w:t>按照全省“一网统管”和“粤平安”建设的总体要求，为加快推进我市“一网统管”和“平安深圳”智能化平台建设，</w:t>
      </w:r>
      <w:r>
        <w:rPr>
          <w:rFonts w:hint="eastAsia" w:ascii="仿宋_GB2312" w:hAnsi="宋体" w:eastAsia="仿宋_GB2312"/>
          <w:kern w:val="2"/>
          <w:sz w:val="32"/>
          <w:szCs w:val="32"/>
          <w:lang w:val="en-US" w:eastAsia="zh-CN"/>
        </w:rPr>
        <w:t>统筹事件信息管理，</w:t>
      </w:r>
      <w:r>
        <w:rPr>
          <w:rFonts w:hint="eastAsia" w:ascii="仿宋_GB2312" w:hAnsi="宋体" w:eastAsia="仿宋_GB2312"/>
          <w:kern w:val="2"/>
          <w:sz w:val="32"/>
          <w:szCs w:val="32"/>
          <w:lang w:eastAsia="zh-CN"/>
        </w:rPr>
        <w:t>围绕社会精细化治理的需要，</w:t>
      </w:r>
      <w:r>
        <w:rPr>
          <w:rFonts w:hint="eastAsia" w:ascii="仿宋_GB2312" w:hAnsi="宋体" w:eastAsia="仿宋_GB2312"/>
          <w:kern w:val="2"/>
          <w:sz w:val="32"/>
          <w:szCs w:val="32"/>
          <w:lang w:val="en-US" w:eastAsia="zh-CN"/>
        </w:rPr>
        <w:t>以</w:t>
      </w:r>
      <w:r>
        <w:rPr>
          <w:rFonts w:hint="eastAsia" w:ascii="仿宋_GB2312" w:hAnsi="宋体" w:eastAsia="仿宋_GB2312"/>
          <w:kern w:val="2"/>
          <w:sz w:val="32"/>
          <w:szCs w:val="32"/>
          <w:lang w:eastAsia="zh-CN"/>
        </w:rPr>
        <w:t>国家标准</w:t>
      </w:r>
      <w:r>
        <w:rPr>
          <w:rFonts w:hint="eastAsia" w:ascii="仿宋_GB2312" w:hAnsi="宋体" w:eastAsia="仿宋_GB2312"/>
          <w:kern w:val="2"/>
          <w:sz w:val="32"/>
          <w:szCs w:val="32"/>
          <w:lang w:val="en-US" w:eastAsia="zh-CN"/>
        </w:rPr>
        <w:t>和</w:t>
      </w:r>
      <w:r>
        <w:rPr>
          <w:rFonts w:hint="eastAsia" w:ascii="仿宋_GB2312" w:hAnsi="宋体" w:eastAsia="仿宋_GB2312"/>
          <w:kern w:val="2"/>
          <w:sz w:val="32"/>
          <w:szCs w:val="32"/>
          <w:lang w:eastAsia="zh-CN"/>
        </w:rPr>
        <w:t>全市各部门、各区的已有事件分类</w:t>
      </w:r>
      <w:r>
        <w:rPr>
          <w:rFonts w:hint="eastAsia" w:ascii="仿宋_GB2312" w:hAnsi="宋体" w:eastAsia="仿宋_GB2312"/>
          <w:kern w:val="2"/>
          <w:sz w:val="32"/>
          <w:szCs w:val="32"/>
          <w:lang w:val="en-US" w:eastAsia="zh-CN"/>
        </w:rPr>
        <w:t>为基础</w:t>
      </w:r>
      <w:r>
        <w:rPr>
          <w:rFonts w:hint="eastAsia" w:ascii="仿宋_GB2312" w:hAnsi="宋体" w:eastAsia="仿宋_GB2312"/>
          <w:kern w:val="2"/>
          <w:sz w:val="32"/>
          <w:szCs w:val="32"/>
          <w:lang w:eastAsia="zh-CN"/>
        </w:rPr>
        <w:t>进行汇聚整合，</w:t>
      </w:r>
      <w:r>
        <w:rPr>
          <w:rFonts w:hint="eastAsia" w:ascii="仿宋_GB2312" w:hAnsi="宋体" w:eastAsia="仿宋_GB2312"/>
          <w:kern w:val="2"/>
          <w:sz w:val="32"/>
          <w:szCs w:val="32"/>
          <w:lang w:val="en-US" w:eastAsia="zh-CN"/>
        </w:rPr>
        <w:t>拟通过制定《事件信息分类编码规范》</w:t>
      </w:r>
      <w:r>
        <w:rPr>
          <w:rFonts w:hint="eastAsia" w:ascii="仿宋_GB2312" w:hAnsi="宋体" w:eastAsia="仿宋_GB2312"/>
          <w:kern w:val="2"/>
          <w:sz w:val="32"/>
          <w:szCs w:val="32"/>
          <w:lang w:eastAsia="zh-CN"/>
        </w:rPr>
        <w:t>提供全口径的事件分类指引，为实现事件从发现上报、分拨、处置，再到考核归档全周期管理提供基础规范，进一步提高社会治理智能化、科学化、精准化水平。</w:t>
      </w:r>
    </w:p>
    <w:p>
      <w:pPr>
        <w:pStyle w:val="3"/>
        <w:rPr>
          <w:rFonts w:hint="eastAsia" w:ascii="仿宋_GB2312" w:hAnsi="仿宋_GB2312" w:eastAsia="仿宋_GB2312" w:cs="仿宋_GB2312"/>
          <w:sz w:val="32"/>
          <w:szCs w:val="48"/>
          <w:lang w:eastAsia="zh-CN"/>
        </w:rPr>
      </w:pPr>
      <w:bookmarkStart w:id="1" w:name="_Toc102839965"/>
      <w:bookmarkStart w:id="2" w:name="_Toc26533"/>
      <w:r>
        <w:rPr>
          <w:rFonts w:hint="eastAsia" w:ascii="仿宋_GB2312" w:hAnsi="仿宋_GB2312" w:eastAsia="仿宋_GB2312" w:cs="仿宋_GB2312"/>
          <w:sz w:val="32"/>
          <w:szCs w:val="48"/>
          <w:lang w:eastAsia="zh-CN"/>
        </w:rPr>
        <w:t>工作简况</w:t>
      </w:r>
      <w:bookmarkEnd w:id="1"/>
      <w:bookmarkEnd w:id="2"/>
    </w:p>
    <w:p>
      <w:pPr>
        <w:keepNext/>
        <w:keepLines/>
        <w:numPr>
          <w:ilvl w:val="0"/>
          <w:numId w:val="5"/>
        </w:numPr>
        <w:spacing w:before="156" w:beforeLines="50" w:after="156" w:afterLines="50" w:line="360" w:lineRule="auto"/>
        <w:jc w:val="left"/>
        <w:outlineLvl w:val="1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bookmarkStart w:id="3" w:name="_Toc102839966"/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任务来源</w:t>
      </w:r>
      <w:bookmarkEnd w:id="3"/>
    </w:p>
    <w:p>
      <w:pPr>
        <w:adjustRightInd/>
        <w:spacing w:line="600" w:lineRule="exact"/>
        <w:ind w:firstLine="640" w:firstLineChars="200"/>
        <w:textAlignment w:val="auto"/>
        <w:rPr>
          <w:rFonts w:hint="eastAsia" w:ascii="仿宋_GB2312" w:hAnsi="宋体" w:eastAsia="仿宋_GB2312"/>
          <w:kern w:val="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kern w:val="2"/>
          <w:sz w:val="32"/>
          <w:szCs w:val="32"/>
          <w:lang w:eastAsia="zh-CN"/>
        </w:rPr>
        <w:t>根据深圳市市场监督管理局《关于下达202</w:t>
      </w:r>
      <w:r>
        <w:rPr>
          <w:rFonts w:hint="eastAsia" w:ascii="仿宋_GB2312" w:hAnsi="宋体" w:eastAsia="仿宋_GB2312"/>
          <w:kern w:val="2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/>
          <w:kern w:val="2"/>
          <w:sz w:val="32"/>
          <w:szCs w:val="32"/>
          <w:lang w:eastAsia="zh-CN"/>
        </w:rPr>
        <w:t>年第一批深圳市地方标准计划项目任务的通知》，由中共深圳市委政法委员会牵头，深圳市政务服务数据管理局、深圳市标准技术研究院参与的《事件信息分类编码规</w:t>
      </w:r>
      <w:r>
        <w:rPr>
          <w:rFonts w:hint="eastAsia" w:ascii="仿宋_GB2312" w:hAnsi="宋体" w:eastAsia="仿宋_GB2312"/>
          <w:kern w:val="2"/>
          <w:sz w:val="32"/>
          <w:szCs w:val="32"/>
          <w:lang w:val="en-US" w:eastAsia="zh-CN"/>
        </w:rPr>
        <w:t>范</w:t>
      </w:r>
      <w:r>
        <w:rPr>
          <w:rFonts w:hint="eastAsia" w:ascii="仿宋_GB2312" w:hAnsi="宋体" w:eastAsia="仿宋_GB2312"/>
          <w:kern w:val="2"/>
          <w:sz w:val="32"/>
          <w:szCs w:val="32"/>
          <w:lang w:eastAsia="zh-CN"/>
        </w:rPr>
        <w:t>》</w:t>
      </w:r>
      <w:r>
        <w:rPr>
          <w:rFonts w:hint="eastAsia" w:ascii="仿宋_GB2312" w:hAnsi="宋体" w:eastAsia="仿宋_GB2312"/>
          <w:kern w:val="2"/>
          <w:sz w:val="32"/>
          <w:szCs w:val="32"/>
          <w:lang w:val="en-US" w:eastAsia="zh-CN"/>
        </w:rPr>
        <w:t>正式立项</w:t>
      </w:r>
      <w:r>
        <w:rPr>
          <w:rFonts w:hint="eastAsia" w:ascii="仿宋_GB2312" w:hAnsi="宋体" w:eastAsia="仿宋_GB2312"/>
          <w:kern w:val="2"/>
          <w:sz w:val="32"/>
          <w:szCs w:val="32"/>
          <w:lang w:eastAsia="zh-CN"/>
        </w:rPr>
        <w:t>。</w:t>
      </w:r>
    </w:p>
    <w:p>
      <w:pPr>
        <w:adjustRightInd/>
        <w:spacing w:line="600" w:lineRule="exact"/>
        <w:ind w:firstLine="640" w:firstLineChars="200"/>
        <w:textAlignment w:val="auto"/>
        <w:rPr>
          <w:rFonts w:hint="eastAsia" w:ascii="仿宋_GB2312" w:hAnsi="宋体" w:eastAsia="仿宋_GB2312"/>
          <w:kern w:val="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kern w:val="2"/>
          <w:sz w:val="32"/>
          <w:szCs w:val="32"/>
          <w:lang w:eastAsia="zh-CN"/>
        </w:rPr>
        <w:t>本文件的提出和归口单位为中共深圳市委政法委员会。</w:t>
      </w:r>
    </w:p>
    <w:p>
      <w:pPr>
        <w:keepNext/>
        <w:keepLines/>
        <w:numPr>
          <w:ilvl w:val="0"/>
          <w:numId w:val="5"/>
        </w:numPr>
        <w:spacing w:before="156" w:beforeLines="50" w:after="156" w:afterLines="50" w:line="360" w:lineRule="auto"/>
        <w:jc w:val="left"/>
        <w:outlineLvl w:val="1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bookmarkStart w:id="4" w:name="_Toc102839967"/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主要起草过程</w:t>
      </w:r>
      <w:bookmarkEnd w:id="4"/>
    </w:p>
    <w:p>
      <w:pPr>
        <w:pStyle w:val="24"/>
        <w:keepNext w:val="0"/>
        <w:keepLines w:val="0"/>
        <w:pageBreakBefore w:val="0"/>
        <w:widowControl/>
        <w:numPr>
          <w:ilvl w:val="3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425" w:hanging="42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前期准备</w:t>
      </w:r>
    </w:p>
    <w:p>
      <w:pPr>
        <w:adjustRightIn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月起，</w:t>
      </w:r>
      <w:r>
        <w:rPr>
          <w:rFonts w:hint="eastAsia" w:ascii="仿宋_GB2312" w:hAnsi="宋体" w:eastAsia="仿宋_GB2312"/>
          <w:kern w:val="2"/>
          <w:sz w:val="32"/>
          <w:szCs w:val="32"/>
          <w:lang w:eastAsia="zh-CN"/>
        </w:rPr>
        <w:t>中共深圳市委政法委员会</w:t>
      </w:r>
      <w:r>
        <w:rPr>
          <w:rFonts w:hint="eastAsia" w:ascii="仿宋_GB2312" w:hAnsi="宋体" w:eastAsia="仿宋_GB2312"/>
          <w:kern w:val="2"/>
          <w:sz w:val="32"/>
          <w:szCs w:val="32"/>
          <w:lang w:val="en-US" w:eastAsia="zh-CN"/>
        </w:rPr>
        <w:t>组织</w:t>
      </w:r>
      <w:r>
        <w:rPr>
          <w:rFonts w:hint="eastAsia" w:ascii="仿宋_GB2312" w:hAnsi="宋体" w:eastAsia="仿宋_GB2312"/>
          <w:kern w:val="2"/>
          <w:sz w:val="32"/>
          <w:szCs w:val="32"/>
          <w:lang w:eastAsia="zh-CN"/>
        </w:rPr>
        <w:t>深圳市政务服务数据管理局、深圳市罗湖区智慧城市建设中心、深圳市标准技术研究院</w:t>
      </w:r>
      <w:r>
        <w:rPr>
          <w:rFonts w:hint="eastAsia" w:ascii="仿宋_GB2312" w:hAnsi="宋体" w:eastAsia="仿宋_GB2312"/>
          <w:kern w:val="2"/>
          <w:sz w:val="32"/>
          <w:szCs w:val="32"/>
          <w:lang w:val="en-US" w:eastAsia="zh-CN"/>
        </w:rPr>
        <w:t>等单位，</w:t>
      </w:r>
      <w:r>
        <w:rPr>
          <w:rFonts w:hint="eastAsia" w:ascii="仿宋_GB2312" w:hAnsi="仿宋_GB2312" w:eastAsia="仿宋_GB2312" w:cs="仿宋_GB2312"/>
          <w:sz w:val="32"/>
          <w:szCs w:val="32"/>
        </w:rPr>
        <w:t>开展了前期研究与资料收集工作，分析、总结国内外有关标准资料和文献，探讨本文件立项必要性和结构要点，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同时组建了</w:t>
      </w:r>
      <w:r>
        <w:rPr>
          <w:rFonts w:hint="eastAsia" w:ascii="仿宋_GB2312" w:hAnsi="仿宋_GB2312" w:eastAsia="仿宋_GB2312" w:cs="仿宋_GB2312"/>
          <w:sz w:val="32"/>
          <w:szCs w:val="32"/>
        </w:rPr>
        <w:t>标准编制组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本文件</w:t>
      </w:r>
      <w:r>
        <w:rPr>
          <w:rFonts w:hint="eastAsia" w:ascii="仿宋_GB2312" w:hAnsi="仿宋_GB2312" w:eastAsia="仿宋_GB2312" w:cs="仿宋_GB2312"/>
          <w:sz w:val="32"/>
          <w:szCs w:val="32"/>
        </w:rPr>
        <w:t>的编制打下了良好的工作基础。</w:t>
      </w:r>
    </w:p>
    <w:p>
      <w:pPr>
        <w:pStyle w:val="24"/>
        <w:keepNext w:val="0"/>
        <w:keepLines w:val="0"/>
        <w:pageBreakBefore w:val="0"/>
        <w:widowControl/>
        <w:numPr>
          <w:ilvl w:val="3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425" w:hanging="42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标准立项</w:t>
      </w:r>
    </w:p>
    <w:p>
      <w:pPr>
        <w:adjustRightIn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年3月，标准编制组讨论并确定了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本文件</w:t>
      </w:r>
      <w:r>
        <w:rPr>
          <w:rFonts w:hint="eastAsia" w:ascii="仿宋_GB2312" w:hAnsi="仿宋_GB2312" w:eastAsia="仿宋_GB2312" w:cs="仿宋_GB2312"/>
          <w:sz w:val="32"/>
          <w:szCs w:val="32"/>
        </w:rPr>
        <w:t>的适用范围、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标准</w:t>
      </w:r>
      <w:r>
        <w:rPr>
          <w:rFonts w:hint="eastAsia" w:ascii="仿宋_GB2312" w:hAnsi="仿宋_GB2312" w:eastAsia="仿宋_GB2312" w:cs="仿宋_GB2312"/>
          <w:sz w:val="32"/>
          <w:szCs w:val="32"/>
        </w:rPr>
        <w:t>对象和内容框架等关键性技术内容，填写了深圳市地方标准制修订项目建议书，提交至深圳市市场监督管理局立项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5月正式批准立项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24"/>
        <w:keepNext w:val="0"/>
        <w:keepLines w:val="0"/>
        <w:pageBreakBefore w:val="0"/>
        <w:widowControl/>
        <w:numPr>
          <w:ilvl w:val="3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425" w:hanging="42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标准起草</w:t>
      </w:r>
    </w:p>
    <w:p>
      <w:pPr>
        <w:adjustRightIn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年5月-6月，按照</w:t>
      </w:r>
      <w:r>
        <w:rPr>
          <w:rFonts w:hint="eastAsia" w:ascii="仿宋_GB2312" w:hAnsi="仿宋_GB2312" w:eastAsia="仿宋_GB2312" w:cs="仿宋_GB2312"/>
          <w:sz w:val="32"/>
          <w:szCs w:val="32"/>
        </w:rPr>
        <w:t>标准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编制原则，在文献调研和实地调研的基础上，</w:t>
      </w:r>
      <w:r>
        <w:rPr>
          <w:rFonts w:hint="eastAsia" w:ascii="仿宋_GB2312" w:hAnsi="仿宋_GB2312" w:eastAsia="仿宋_GB2312" w:cs="仿宋_GB2312"/>
          <w:sz w:val="32"/>
          <w:szCs w:val="32"/>
        </w:rPr>
        <w:t>标准</w:t>
      </w:r>
      <w:r>
        <w:rPr>
          <w:rFonts w:hint="eastAsia" w:ascii="仿宋_GB2312" w:hAnsi="宋体" w:eastAsia="仿宋_GB2312"/>
          <w:kern w:val="2"/>
          <w:sz w:val="32"/>
          <w:szCs w:val="32"/>
          <w:lang w:val="en-US" w:eastAsia="zh-CN"/>
        </w:rPr>
        <w:t>编制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组提出了标准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文本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基本框架并完善形成标准初稿。</w:t>
      </w:r>
    </w:p>
    <w:p>
      <w:pPr>
        <w:adjustRightIn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年7月-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月，</w:t>
      </w:r>
      <w:r>
        <w:rPr>
          <w:rFonts w:hint="eastAsia" w:ascii="仿宋_GB2312" w:hAnsi="仿宋_GB2312" w:eastAsia="仿宋_GB2312" w:cs="仿宋_GB2312"/>
          <w:sz w:val="32"/>
          <w:szCs w:val="32"/>
        </w:rPr>
        <w:t>标准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编制组组织了多次讨论会，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充分听取有关单位的需求和建议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并同步对标准文本进行修改，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形成征求意见稿。</w:t>
      </w:r>
    </w:p>
    <w:p>
      <w:pPr>
        <w:pStyle w:val="24"/>
        <w:keepNext w:val="0"/>
        <w:keepLines w:val="0"/>
        <w:pageBreakBefore w:val="0"/>
        <w:widowControl/>
        <w:numPr>
          <w:ilvl w:val="3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425" w:hanging="42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标准征求意见</w:t>
      </w:r>
    </w:p>
    <w:p>
      <w:pPr>
        <w:adjustRightIn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月，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中共深圳市委政法委员会、深圳市政务服务数据管理局联合发文向各有关单位征求《事件信息分类编码规范》（征求意见稿）的意见，共收到各单位反馈的30条意见，其中采纳5条，不采纳2条，无意见23条。标准编制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根据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各单位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反馈</w:t>
      </w:r>
      <w:r>
        <w:rPr>
          <w:rFonts w:hint="eastAsia" w:ascii="仿宋_GB2312" w:hAnsi="仿宋_GB2312" w:eastAsia="仿宋_GB2312" w:cs="仿宋_GB2312"/>
          <w:sz w:val="32"/>
          <w:szCs w:val="32"/>
        </w:rPr>
        <w:t>意见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对标准进行修订完善，形成送审稿。</w:t>
      </w:r>
    </w:p>
    <w:p>
      <w:pPr>
        <w:pStyle w:val="3"/>
        <w:rPr>
          <w:rFonts w:hint="eastAsia" w:ascii="仿宋_GB2312" w:hAnsi="仿宋_GB2312" w:eastAsia="仿宋_GB2312" w:cs="仿宋_GB2312"/>
          <w:sz w:val="32"/>
          <w:szCs w:val="48"/>
          <w:lang w:eastAsia="zh-CN"/>
        </w:rPr>
      </w:pPr>
      <w:bookmarkStart w:id="5" w:name="_Toc30757"/>
      <w:bookmarkStart w:id="6" w:name="_Toc102839968"/>
      <w:r>
        <w:rPr>
          <w:rFonts w:hint="eastAsia" w:ascii="仿宋_GB2312" w:hAnsi="仿宋_GB2312" w:eastAsia="仿宋_GB2312" w:cs="仿宋_GB2312"/>
          <w:sz w:val="32"/>
          <w:szCs w:val="48"/>
          <w:lang w:eastAsia="zh-CN"/>
        </w:rPr>
        <w:t>编制原则与依据</w:t>
      </w:r>
      <w:bookmarkEnd w:id="5"/>
      <w:bookmarkEnd w:id="6"/>
    </w:p>
    <w:p>
      <w:pPr>
        <w:keepNext/>
        <w:keepLines/>
        <w:numPr>
          <w:ilvl w:val="0"/>
          <w:numId w:val="6"/>
        </w:numPr>
        <w:spacing w:before="156" w:beforeLines="50" w:after="156" w:afterLines="50" w:line="360" w:lineRule="auto"/>
        <w:jc w:val="left"/>
        <w:outlineLvl w:val="1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bookmarkStart w:id="7" w:name="_Toc102839969"/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编制原则</w:t>
      </w:r>
      <w:bookmarkEnd w:id="7"/>
    </w:p>
    <w:p>
      <w:pPr>
        <w:adjustRightIn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bookmarkStart w:id="89" w:name="_GoBack"/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本文件在编制上按照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科学性、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规范性、地方性和可操作性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原则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进行编制</w:t>
      </w:r>
      <w:bookmarkEnd w:id="89"/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。遵循国家相关标准，以深圳市各区各部门前期积累的工作经验和成果为基础，按照深圳市管理的实际情况，以相关文件要求及GB/T 7027《信息分类和编码的基本原则与方法》对信息分类的科学方法为技术基础进行编制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</w:p>
    <w:p>
      <w:pPr>
        <w:keepNext/>
        <w:keepLines/>
        <w:numPr>
          <w:ilvl w:val="0"/>
          <w:numId w:val="6"/>
        </w:numPr>
        <w:spacing w:before="156" w:beforeLines="50" w:after="156" w:afterLines="50" w:line="360" w:lineRule="auto"/>
        <w:jc w:val="left"/>
        <w:outlineLvl w:val="1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bookmarkStart w:id="8" w:name="_Toc102839970"/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编制依据</w:t>
      </w:r>
      <w:bookmarkEnd w:id="8"/>
    </w:p>
    <w:p>
      <w:pPr>
        <w:adjustRightIn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1. 本文件的编写按照GB/T 1.1-2020《标准化工作导则 第1部分：标准化文件的结构和起草规则》的要求进行。</w:t>
      </w:r>
    </w:p>
    <w:p>
      <w:pPr>
        <w:adjustRightIn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2. 规范性引用文件包括GB/T 2260—2007《中华人民共和国行政区划代码》、GB/T 7408—2005《数据元和交换格式 信息交换 日期和时间表示法》。</w:t>
      </w:r>
    </w:p>
    <w:p>
      <w:pPr>
        <w:adjustRightIn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3.相关参考文件包括如下：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GB/T 7027—2002  信息分类和编码的基本原则与方法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GB/T 31000—2015  社会治安综合治理基础数据规范</w:t>
      </w:r>
    </w:p>
    <w:p>
      <w:pPr>
        <w:keepNext/>
        <w:keepLines/>
        <w:numPr>
          <w:ilvl w:val="0"/>
          <w:numId w:val="6"/>
        </w:numPr>
        <w:spacing w:before="156" w:beforeLines="50" w:after="156" w:afterLines="50" w:line="360" w:lineRule="auto"/>
        <w:jc w:val="left"/>
        <w:outlineLvl w:val="1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bookmarkStart w:id="9" w:name="_Toc102839971"/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与国内领先、国际先进标准的对标情况</w:t>
      </w:r>
      <w:bookmarkEnd w:id="9"/>
    </w:p>
    <w:p>
      <w:pPr>
        <w:adjustRightIn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无。</w:t>
      </w:r>
    </w:p>
    <w:p>
      <w:pPr>
        <w:pStyle w:val="3"/>
        <w:rPr>
          <w:rFonts w:hint="eastAsia" w:ascii="仿宋_GB2312" w:hAnsi="仿宋_GB2312" w:eastAsia="仿宋_GB2312" w:cs="仿宋_GB2312"/>
          <w:sz w:val="32"/>
          <w:szCs w:val="48"/>
          <w:lang w:eastAsia="zh-CN"/>
        </w:rPr>
      </w:pPr>
      <w:bookmarkStart w:id="10" w:name="_Toc28314"/>
      <w:bookmarkStart w:id="11" w:name="_Toc23547"/>
      <w:bookmarkStart w:id="12" w:name="_Toc14902"/>
      <w:r>
        <w:rPr>
          <w:rFonts w:hint="eastAsia" w:ascii="仿宋_GB2312" w:hAnsi="仿宋_GB2312" w:eastAsia="仿宋_GB2312" w:cs="仿宋_GB2312"/>
          <w:sz w:val="32"/>
          <w:szCs w:val="48"/>
          <w:lang w:eastAsia="zh-CN"/>
        </w:rPr>
        <w:t>主要技术内容及技术依据</w:t>
      </w:r>
      <w:bookmarkEnd w:id="10"/>
      <w:bookmarkEnd w:id="11"/>
      <w:bookmarkEnd w:id="12"/>
    </w:p>
    <w:p>
      <w:pPr>
        <w:keepNext/>
        <w:keepLines/>
        <w:numPr>
          <w:ilvl w:val="0"/>
          <w:numId w:val="8"/>
        </w:numPr>
        <w:spacing w:before="156" w:beforeLines="50" w:after="156" w:afterLines="50" w:line="360" w:lineRule="auto"/>
        <w:jc w:val="left"/>
        <w:outlineLvl w:val="1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范围</w:t>
      </w:r>
    </w:p>
    <w:p>
      <w:pPr>
        <w:adjustRightInd/>
        <w:spacing w:line="600" w:lineRule="exact"/>
        <w:ind w:firstLine="640" w:firstLineChars="200"/>
        <w:textAlignment w:val="auto"/>
        <w:rPr>
          <w:rFonts w:hint="eastAsia" w:ascii="仿宋_GB2312" w:hAnsi="宋体" w:eastAsia="仿宋_GB2312"/>
          <w:kern w:val="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kern w:val="2"/>
          <w:sz w:val="32"/>
          <w:szCs w:val="32"/>
          <w:lang w:eastAsia="zh-CN"/>
        </w:rPr>
        <w:t>本文件规定了深圳市事件信息分类的基础框架、事件字典、事件信息分类标准和事件信息统一分类编码。</w:t>
      </w:r>
    </w:p>
    <w:p>
      <w:pPr>
        <w:adjustRightInd/>
        <w:spacing w:line="600" w:lineRule="exact"/>
        <w:ind w:firstLine="640" w:firstLineChars="200"/>
        <w:textAlignment w:val="auto"/>
        <w:rPr>
          <w:rFonts w:hint="eastAsia" w:ascii="仿宋_GB2312" w:hAnsi="宋体" w:eastAsia="仿宋_GB2312"/>
          <w:kern w:val="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kern w:val="2"/>
          <w:sz w:val="32"/>
          <w:szCs w:val="32"/>
          <w:lang w:eastAsia="zh-CN"/>
        </w:rPr>
        <w:t>本文件适用于指导深圳市事件信息分类管理工作。</w:t>
      </w:r>
    </w:p>
    <w:p>
      <w:pPr>
        <w:keepNext/>
        <w:keepLines/>
        <w:numPr>
          <w:ilvl w:val="0"/>
          <w:numId w:val="8"/>
        </w:numPr>
        <w:spacing w:before="156" w:beforeLines="50" w:after="156" w:afterLines="50" w:line="360" w:lineRule="auto"/>
        <w:jc w:val="left"/>
        <w:outlineLvl w:val="1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规范性引用文件</w:t>
      </w:r>
    </w:p>
    <w:p>
      <w:pPr>
        <w:adjustRightInd/>
        <w:spacing w:line="600" w:lineRule="exact"/>
        <w:ind w:firstLine="640" w:firstLineChars="200"/>
        <w:textAlignment w:val="auto"/>
        <w:rPr>
          <w:rFonts w:hint="eastAsia" w:ascii="仿宋_GB2312" w:hAnsi="宋体" w:eastAsia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kern w:val="2"/>
          <w:sz w:val="32"/>
          <w:szCs w:val="32"/>
          <w:lang w:val="en-US" w:eastAsia="zh-CN"/>
        </w:rPr>
        <w:t>本文件规范性引用国家标准2个，分别是：</w:t>
      </w:r>
    </w:p>
    <w:p>
      <w:pPr>
        <w:adjustRightInd/>
        <w:spacing w:line="600" w:lineRule="exact"/>
        <w:ind w:firstLine="640" w:firstLineChars="200"/>
        <w:textAlignment w:val="auto"/>
        <w:rPr>
          <w:rFonts w:hint="eastAsia" w:ascii="仿宋_GB2312" w:hAnsi="宋体" w:eastAsia="仿宋_GB2312"/>
          <w:kern w:val="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kern w:val="2"/>
          <w:sz w:val="32"/>
          <w:szCs w:val="32"/>
          <w:lang w:eastAsia="zh-CN"/>
        </w:rPr>
        <w:t>GB/T 2260—2007  中华人民共和国行政区划代码</w:t>
      </w:r>
    </w:p>
    <w:p>
      <w:pPr>
        <w:adjustRightInd/>
        <w:spacing w:line="600" w:lineRule="exact"/>
        <w:ind w:firstLine="640" w:firstLineChars="200"/>
        <w:textAlignment w:val="auto"/>
        <w:rPr>
          <w:rFonts w:hint="eastAsia" w:ascii="仿宋_GB2312" w:hAnsi="宋体" w:eastAsia="仿宋_GB2312"/>
          <w:kern w:val="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kern w:val="2"/>
          <w:sz w:val="32"/>
          <w:szCs w:val="32"/>
          <w:lang w:eastAsia="zh-CN"/>
        </w:rPr>
        <w:t>GB/T 7408—2005  数据元和交换格式  信息交换  日期和时间表示法</w:t>
      </w:r>
    </w:p>
    <w:p>
      <w:pPr>
        <w:keepNext/>
        <w:keepLines/>
        <w:numPr>
          <w:ilvl w:val="0"/>
          <w:numId w:val="8"/>
        </w:numPr>
        <w:spacing w:before="156" w:beforeLines="50" w:after="156" w:afterLines="50" w:line="360" w:lineRule="auto"/>
        <w:jc w:val="left"/>
        <w:outlineLvl w:val="1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术语和定义</w:t>
      </w:r>
    </w:p>
    <w:p>
      <w:pPr>
        <w:adjustRightInd/>
        <w:spacing w:line="600" w:lineRule="exact"/>
        <w:ind w:firstLine="640" w:firstLineChars="200"/>
        <w:textAlignment w:val="auto"/>
        <w:rPr>
          <w:rFonts w:hint="default" w:ascii="仿宋_GB2312" w:hAnsi="宋体" w:eastAsia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kern w:val="2"/>
          <w:sz w:val="32"/>
          <w:szCs w:val="32"/>
          <w:lang w:val="en-US" w:eastAsia="zh-CN"/>
        </w:rPr>
        <w:t>本章给出了术语“事件”和“事件字典”的定义。</w:t>
      </w:r>
    </w:p>
    <w:p>
      <w:pPr>
        <w:adjustRightInd/>
        <w:spacing w:line="600" w:lineRule="exact"/>
        <w:ind w:firstLine="640" w:firstLineChars="200"/>
        <w:textAlignment w:val="auto"/>
        <w:rPr>
          <w:rFonts w:hint="eastAsia" w:ascii="仿宋_GB2312" w:hAnsi="宋体" w:eastAsia="仿宋_GB2312"/>
          <w:kern w:val="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kern w:val="2"/>
          <w:sz w:val="32"/>
          <w:szCs w:val="32"/>
          <w:lang w:eastAsia="zh-CN"/>
        </w:rPr>
        <w:t>事件（ event ）</w:t>
      </w:r>
      <w:bookmarkStart w:id="13" w:name="_Hlk96508188"/>
      <w:r>
        <w:rPr>
          <w:rFonts w:hint="eastAsia" w:ascii="仿宋_GB2312" w:hAnsi="宋体" w:eastAsia="仿宋_GB2312"/>
          <w:kern w:val="2"/>
          <w:sz w:val="32"/>
          <w:szCs w:val="32"/>
          <w:lang w:eastAsia="zh-CN"/>
        </w:rPr>
        <w:t>：由网格巡查或群众投诉、举报、智慧监管等方式发现的与咨询建议、问题隐患、民生诉求、矛盾纠纷、信访、维稳等相关的事情。</w:t>
      </w:r>
      <w:bookmarkEnd w:id="13"/>
    </w:p>
    <w:p>
      <w:pPr>
        <w:adjustRightInd/>
        <w:spacing w:line="600" w:lineRule="exact"/>
        <w:ind w:firstLine="640" w:firstLineChars="200"/>
        <w:textAlignment w:val="auto"/>
        <w:rPr>
          <w:rFonts w:hint="eastAsia" w:ascii="仿宋_GB2312" w:hAnsi="宋体" w:eastAsia="仿宋_GB2312"/>
          <w:kern w:val="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kern w:val="2"/>
          <w:sz w:val="32"/>
          <w:szCs w:val="32"/>
          <w:lang w:eastAsia="zh-CN"/>
        </w:rPr>
        <w:t>事件字典（dictionary of event）：按照最大公约数原则汇集全市各区、各部门现有事件信息，并经过统一编码、统一描述的事件信息集合。</w:t>
      </w:r>
    </w:p>
    <w:p>
      <w:pPr>
        <w:keepNext/>
        <w:keepLines/>
        <w:numPr>
          <w:ilvl w:val="0"/>
          <w:numId w:val="8"/>
        </w:numPr>
        <w:spacing w:before="156" w:beforeLines="50" w:after="156" w:afterLines="50" w:line="360" w:lineRule="auto"/>
        <w:jc w:val="left"/>
        <w:outlineLvl w:val="1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事件信息分类基础框架</w:t>
      </w:r>
    </w:p>
    <w:p>
      <w:pPr>
        <w:adjustRightInd/>
        <w:spacing w:line="600" w:lineRule="exact"/>
        <w:ind w:firstLine="640" w:firstLineChars="200"/>
        <w:textAlignment w:val="auto"/>
        <w:rPr>
          <w:rFonts w:hint="eastAsia" w:ascii="仿宋_GB2312" w:hAnsi="宋体" w:eastAsia="仿宋_GB2312"/>
          <w:kern w:val="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kern w:val="2"/>
          <w:sz w:val="32"/>
          <w:szCs w:val="32"/>
          <w:lang w:val="en-US" w:eastAsia="zh-CN"/>
        </w:rPr>
        <w:t>本章给出了</w:t>
      </w:r>
      <w:r>
        <w:rPr>
          <w:rFonts w:hint="eastAsia" w:ascii="仿宋_GB2312" w:hAnsi="宋体" w:eastAsia="仿宋_GB2312"/>
          <w:kern w:val="2"/>
          <w:sz w:val="32"/>
          <w:szCs w:val="32"/>
          <w:lang w:eastAsia="zh-CN"/>
        </w:rPr>
        <w:t>事件信息分类基础框架按照“1+11+N”组成：“1”：代表深圳市事件字典（总集）；“11”：代表深圳市11个区的事件（可含事项）信息分类清单（子集）；“N”：代表各部门的事件（可含事项）信息分类清单（子集）。</w:t>
      </w:r>
    </w:p>
    <w:p>
      <w:pPr>
        <w:adjustRightInd/>
        <w:spacing w:line="600" w:lineRule="exact"/>
        <w:ind w:firstLine="640" w:firstLineChars="200"/>
        <w:textAlignment w:val="auto"/>
        <w:rPr>
          <w:rFonts w:hint="default" w:ascii="仿宋_GB2312" w:hAnsi="宋体" w:eastAsia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kern w:val="2"/>
          <w:sz w:val="32"/>
          <w:szCs w:val="32"/>
          <w:lang w:val="en-US" w:eastAsia="zh-CN"/>
        </w:rPr>
        <w:t>同时给出了</w:t>
      </w:r>
      <w:bookmarkStart w:id="14" w:name="_Toc99030009"/>
      <w:bookmarkStart w:id="15" w:name="_Toc97109092"/>
      <w:bookmarkStart w:id="16" w:name="_Toc14789"/>
      <w:bookmarkStart w:id="17" w:name="_Toc99467502"/>
      <w:bookmarkStart w:id="18" w:name="_Toc1580"/>
      <w:bookmarkStart w:id="19" w:name="_Toc91492548"/>
      <w:r>
        <w:rPr>
          <w:rFonts w:hint="eastAsia" w:ascii="仿宋_GB2312" w:hAnsi="宋体" w:eastAsia="仿宋_GB2312"/>
          <w:kern w:val="2"/>
          <w:sz w:val="32"/>
          <w:szCs w:val="32"/>
          <w:lang w:val="en-US" w:eastAsia="zh-CN"/>
        </w:rPr>
        <w:t>事件信息分类</w:t>
      </w:r>
      <w:r>
        <w:rPr>
          <w:rFonts w:hint="eastAsia" w:ascii="仿宋_GB2312" w:hAnsi="宋体" w:eastAsia="仿宋_GB2312"/>
          <w:kern w:val="2"/>
          <w:sz w:val="32"/>
          <w:szCs w:val="32"/>
          <w:lang w:eastAsia="zh-CN"/>
        </w:rPr>
        <w:t>基础框架图</w:t>
      </w:r>
      <w:bookmarkEnd w:id="14"/>
      <w:bookmarkEnd w:id="15"/>
      <w:bookmarkEnd w:id="16"/>
      <w:bookmarkEnd w:id="17"/>
      <w:bookmarkEnd w:id="18"/>
      <w:bookmarkEnd w:id="19"/>
      <w:r>
        <w:rPr>
          <w:rFonts w:hint="eastAsia" w:ascii="仿宋_GB2312" w:hAnsi="宋体" w:eastAsia="仿宋_GB2312"/>
          <w:kern w:val="2"/>
          <w:sz w:val="32"/>
          <w:szCs w:val="32"/>
          <w:lang w:val="en-US" w:eastAsia="zh-CN"/>
        </w:rPr>
        <w:t>及其说明规定等。</w:t>
      </w:r>
    </w:p>
    <w:p>
      <w:pPr>
        <w:keepNext/>
        <w:keepLines/>
        <w:numPr>
          <w:ilvl w:val="0"/>
          <w:numId w:val="8"/>
        </w:numPr>
        <w:spacing w:before="156" w:beforeLines="50" w:after="156" w:afterLines="50" w:line="360" w:lineRule="auto"/>
        <w:jc w:val="left"/>
        <w:outlineLvl w:val="1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事件字典</w:t>
      </w:r>
    </w:p>
    <w:p>
      <w:pPr>
        <w:adjustRightInd/>
        <w:spacing w:line="600" w:lineRule="exact"/>
        <w:ind w:firstLine="640" w:firstLineChars="200"/>
        <w:textAlignment w:val="auto"/>
        <w:rPr>
          <w:rFonts w:hint="eastAsia" w:ascii="仿宋_GB2312" w:hAnsi="宋体" w:eastAsia="仿宋_GB2312"/>
          <w:kern w:val="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kern w:val="2"/>
          <w:sz w:val="32"/>
          <w:szCs w:val="32"/>
          <w:lang w:val="en-US" w:eastAsia="zh-CN"/>
        </w:rPr>
        <w:t>本章给出了事件字典构建原则，分别为</w:t>
      </w:r>
      <w:r>
        <w:rPr>
          <w:rFonts w:hint="eastAsia" w:ascii="仿宋_GB2312" w:hAnsi="宋体" w:eastAsia="仿宋_GB2312"/>
          <w:kern w:val="2"/>
          <w:sz w:val="32"/>
          <w:szCs w:val="32"/>
          <w:lang w:eastAsia="zh-CN"/>
        </w:rPr>
        <w:t>最大公约数原则、统一性与唯一性原则、可扩延性原则，</w:t>
      </w:r>
      <w:r>
        <w:rPr>
          <w:rFonts w:hint="eastAsia" w:ascii="仿宋_GB2312" w:hAnsi="宋体" w:eastAsia="仿宋_GB2312"/>
          <w:kern w:val="2"/>
          <w:sz w:val="32"/>
          <w:szCs w:val="32"/>
          <w:lang w:val="en-US" w:eastAsia="zh-CN"/>
        </w:rPr>
        <w:t>同时给出了</w:t>
      </w:r>
      <w:bookmarkStart w:id="20" w:name="_Toc99030012"/>
      <w:bookmarkStart w:id="21" w:name="_Toc5418"/>
      <w:bookmarkStart w:id="22" w:name="_Toc24076"/>
      <w:bookmarkStart w:id="23" w:name="_Toc91090276"/>
      <w:bookmarkStart w:id="24" w:name="_Toc97109095"/>
      <w:bookmarkStart w:id="25" w:name="_Toc99467505"/>
      <w:bookmarkStart w:id="26" w:name="_Toc91492551"/>
      <w:r>
        <w:rPr>
          <w:rFonts w:hint="eastAsia" w:ascii="仿宋_GB2312" w:hAnsi="宋体" w:eastAsia="仿宋_GB2312"/>
          <w:kern w:val="2"/>
          <w:sz w:val="32"/>
          <w:szCs w:val="32"/>
          <w:lang w:eastAsia="zh-CN"/>
        </w:rPr>
        <w:t>事件字典分类索引码</w:t>
      </w:r>
      <w:bookmarkEnd w:id="20"/>
      <w:bookmarkEnd w:id="21"/>
      <w:bookmarkEnd w:id="22"/>
      <w:bookmarkEnd w:id="23"/>
      <w:bookmarkEnd w:id="24"/>
      <w:bookmarkEnd w:id="25"/>
      <w:bookmarkEnd w:id="26"/>
      <w:r>
        <w:rPr>
          <w:rFonts w:hint="eastAsia" w:ascii="仿宋_GB2312" w:hAnsi="宋体" w:eastAsia="仿宋_GB2312"/>
          <w:kern w:val="2"/>
          <w:sz w:val="32"/>
          <w:szCs w:val="32"/>
          <w:lang w:val="en-US" w:eastAsia="zh-CN"/>
        </w:rPr>
        <w:t>编码规则以及</w:t>
      </w:r>
      <w:bookmarkStart w:id="27" w:name="_Toc99467506"/>
      <w:bookmarkStart w:id="28" w:name="_Toc91492552"/>
      <w:bookmarkStart w:id="29" w:name="_Toc99030013"/>
      <w:bookmarkStart w:id="30" w:name="_Toc97109096"/>
      <w:bookmarkStart w:id="31" w:name="_Toc28435"/>
      <w:bookmarkStart w:id="32" w:name="_Toc90979632"/>
      <w:bookmarkStart w:id="33" w:name="_Toc8672"/>
      <w:bookmarkStart w:id="34" w:name="_Toc91090279"/>
      <w:r>
        <w:rPr>
          <w:rFonts w:hint="eastAsia" w:ascii="仿宋_GB2312" w:hAnsi="宋体" w:eastAsia="仿宋_GB2312"/>
          <w:kern w:val="2"/>
          <w:sz w:val="32"/>
          <w:szCs w:val="32"/>
          <w:lang w:eastAsia="zh-CN"/>
        </w:rPr>
        <w:t>事件信息描述</w:t>
      </w:r>
      <w:bookmarkEnd w:id="27"/>
      <w:bookmarkEnd w:id="28"/>
      <w:bookmarkEnd w:id="29"/>
      <w:bookmarkEnd w:id="30"/>
      <w:bookmarkEnd w:id="31"/>
      <w:bookmarkEnd w:id="32"/>
      <w:bookmarkEnd w:id="33"/>
      <w:bookmarkEnd w:id="34"/>
      <w:r>
        <w:rPr>
          <w:rFonts w:hint="eastAsia" w:ascii="仿宋_GB2312" w:hAnsi="宋体" w:eastAsia="仿宋_GB2312"/>
          <w:kern w:val="2"/>
          <w:sz w:val="32"/>
          <w:szCs w:val="32"/>
          <w:lang w:val="en-US" w:eastAsia="zh-CN"/>
        </w:rPr>
        <w:t>具体要求等。</w:t>
      </w:r>
    </w:p>
    <w:p>
      <w:pPr>
        <w:keepNext/>
        <w:keepLines/>
        <w:numPr>
          <w:ilvl w:val="0"/>
          <w:numId w:val="8"/>
        </w:numPr>
        <w:spacing w:before="156" w:beforeLines="50" w:after="156" w:afterLines="50" w:line="360" w:lineRule="auto"/>
        <w:jc w:val="left"/>
        <w:outlineLvl w:val="1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bookmarkStart w:id="35" w:name="_Toc16641"/>
      <w:bookmarkStart w:id="36" w:name="_Toc99467508"/>
      <w:bookmarkStart w:id="37" w:name="_Toc99030015"/>
      <w:bookmarkStart w:id="38" w:name="_Toc97109098"/>
      <w:bookmarkStart w:id="39" w:name="_Toc91492554"/>
      <w:bookmarkStart w:id="40" w:name="_Toc11880"/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事件信息分类标准</w:t>
      </w:r>
      <w:bookmarkEnd w:id="35"/>
      <w:bookmarkEnd w:id="36"/>
      <w:bookmarkEnd w:id="37"/>
      <w:bookmarkEnd w:id="38"/>
      <w:bookmarkEnd w:id="39"/>
      <w:bookmarkEnd w:id="40"/>
    </w:p>
    <w:p>
      <w:pPr>
        <w:adjustRightInd/>
        <w:spacing w:line="600" w:lineRule="exact"/>
        <w:ind w:firstLine="640" w:firstLineChars="200"/>
        <w:textAlignment w:val="auto"/>
        <w:rPr>
          <w:rFonts w:hint="eastAsia" w:ascii="仿宋_GB2312" w:hAnsi="宋体" w:eastAsia="仿宋_GB2312"/>
          <w:kern w:val="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kern w:val="2"/>
          <w:sz w:val="32"/>
          <w:szCs w:val="32"/>
          <w:lang w:val="en-US" w:eastAsia="zh-CN"/>
        </w:rPr>
        <w:t>本章给出了</w:t>
      </w:r>
      <w:bookmarkStart w:id="41" w:name="_Toc3276"/>
      <w:bookmarkStart w:id="42" w:name="_Toc17634"/>
      <w:bookmarkStart w:id="43" w:name="_Toc99467509"/>
      <w:bookmarkStart w:id="44" w:name="_Toc97109099"/>
      <w:bookmarkStart w:id="45" w:name="_Toc91492555"/>
      <w:bookmarkStart w:id="46" w:name="_Toc99030016"/>
      <w:r>
        <w:rPr>
          <w:rFonts w:hint="eastAsia" w:ascii="仿宋_GB2312" w:hAnsi="宋体" w:eastAsia="仿宋_GB2312"/>
          <w:kern w:val="2"/>
          <w:sz w:val="32"/>
          <w:szCs w:val="32"/>
          <w:lang w:eastAsia="zh-CN"/>
        </w:rPr>
        <w:t>事件信息分类原则</w:t>
      </w:r>
      <w:bookmarkEnd w:id="41"/>
      <w:bookmarkEnd w:id="42"/>
      <w:bookmarkEnd w:id="43"/>
      <w:bookmarkEnd w:id="44"/>
      <w:bookmarkEnd w:id="45"/>
      <w:bookmarkEnd w:id="46"/>
      <w:r>
        <w:rPr>
          <w:rFonts w:hint="eastAsia" w:ascii="仿宋_GB2312" w:hAnsi="宋体" w:eastAsia="仿宋_GB2312"/>
          <w:kern w:val="2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/>
          <w:kern w:val="2"/>
          <w:sz w:val="32"/>
          <w:szCs w:val="32"/>
          <w:lang w:val="en-US" w:eastAsia="zh-CN"/>
        </w:rPr>
        <w:t>分别为</w:t>
      </w:r>
      <w:r>
        <w:rPr>
          <w:rFonts w:hint="eastAsia" w:ascii="仿宋_GB2312" w:hAnsi="宋体" w:eastAsia="仿宋_GB2312"/>
          <w:kern w:val="2"/>
          <w:sz w:val="32"/>
          <w:szCs w:val="32"/>
          <w:lang w:eastAsia="zh-CN"/>
        </w:rPr>
        <w:t>一致性与唯一性原则、</w:t>
      </w:r>
      <w:bookmarkStart w:id="47" w:name="_Toc91090273"/>
      <w:r>
        <w:rPr>
          <w:rFonts w:hint="eastAsia" w:ascii="仿宋_GB2312" w:hAnsi="宋体" w:eastAsia="仿宋_GB2312"/>
          <w:kern w:val="2"/>
          <w:sz w:val="32"/>
          <w:szCs w:val="32"/>
          <w:lang w:eastAsia="zh-CN"/>
        </w:rPr>
        <w:t>兼容性</w:t>
      </w:r>
      <w:bookmarkEnd w:id="47"/>
      <w:r>
        <w:rPr>
          <w:rFonts w:hint="eastAsia" w:ascii="仿宋_GB2312" w:hAnsi="宋体" w:eastAsia="仿宋_GB2312"/>
          <w:kern w:val="2"/>
          <w:sz w:val="32"/>
          <w:szCs w:val="32"/>
          <w:lang w:eastAsia="zh-CN"/>
        </w:rPr>
        <w:t>原则、</w:t>
      </w:r>
      <w:bookmarkStart w:id="48" w:name="_Toc91090274"/>
      <w:r>
        <w:rPr>
          <w:rFonts w:hint="eastAsia" w:ascii="仿宋_GB2312" w:hAnsi="宋体" w:eastAsia="仿宋_GB2312"/>
          <w:kern w:val="2"/>
          <w:sz w:val="32"/>
          <w:szCs w:val="32"/>
          <w:lang w:eastAsia="zh-CN"/>
        </w:rPr>
        <w:t>综合实用性</w:t>
      </w:r>
      <w:bookmarkEnd w:id="48"/>
      <w:r>
        <w:rPr>
          <w:rFonts w:hint="eastAsia" w:ascii="仿宋_GB2312" w:hAnsi="宋体" w:eastAsia="仿宋_GB2312"/>
          <w:kern w:val="2"/>
          <w:sz w:val="32"/>
          <w:szCs w:val="32"/>
          <w:lang w:eastAsia="zh-CN"/>
        </w:rPr>
        <w:t>原则，</w:t>
      </w:r>
      <w:r>
        <w:rPr>
          <w:rFonts w:hint="eastAsia" w:ascii="仿宋_GB2312" w:hAnsi="宋体" w:eastAsia="仿宋_GB2312"/>
          <w:kern w:val="2"/>
          <w:sz w:val="32"/>
          <w:szCs w:val="32"/>
          <w:lang w:val="en-US" w:eastAsia="zh-CN"/>
        </w:rPr>
        <w:t>同时给出了</w:t>
      </w:r>
      <w:bookmarkStart w:id="49" w:name="_Toc97109100"/>
      <w:bookmarkStart w:id="50" w:name="_Toc91492556"/>
      <w:bookmarkStart w:id="51" w:name="_Toc99030017"/>
      <w:bookmarkStart w:id="52" w:name="_Toc19795"/>
      <w:bookmarkStart w:id="53" w:name="_Toc6525"/>
      <w:bookmarkStart w:id="54" w:name="_Toc99467510"/>
      <w:r>
        <w:rPr>
          <w:rFonts w:hint="eastAsia" w:ascii="仿宋_GB2312" w:hAnsi="宋体" w:eastAsia="仿宋_GB2312"/>
          <w:kern w:val="2"/>
          <w:sz w:val="32"/>
          <w:szCs w:val="32"/>
          <w:lang w:eastAsia="zh-CN"/>
        </w:rPr>
        <w:t>事件信息分类清单构建</w:t>
      </w:r>
      <w:bookmarkEnd w:id="49"/>
      <w:bookmarkEnd w:id="50"/>
      <w:bookmarkEnd w:id="51"/>
      <w:bookmarkEnd w:id="52"/>
      <w:bookmarkEnd w:id="53"/>
      <w:bookmarkEnd w:id="54"/>
      <w:r>
        <w:rPr>
          <w:rFonts w:hint="eastAsia" w:ascii="仿宋_GB2312" w:hAnsi="宋体" w:eastAsia="仿宋_GB2312"/>
          <w:kern w:val="2"/>
          <w:sz w:val="32"/>
          <w:szCs w:val="32"/>
          <w:lang w:val="en-US" w:eastAsia="zh-CN"/>
        </w:rPr>
        <w:t>应满足的相关要求。</w:t>
      </w:r>
    </w:p>
    <w:p>
      <w:pPr>
        <w:keepNext/>
        <w:keepLines/>
        <w:numPr>
          <w:ilvl w:val="0"/>
          <w:numId w:val="8"/>
        </w:numPr>
        <w:spacing w:before="156" w:beforeLines="50" w:after="156" w:afterLines="50" w:line="360" w:lineRule="auto"/>
        <w:jc w:val="left"/>
        <w:outlineLvl w:val="1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bookmarkStart w:id="55" w:name="_Toc91492557"/>
      <w:bookmarkStart w:id="56" w:name="_Toc90979631"/>
      <w:bookmarkStart w:id="57" w:name="_Toc28627"/>
      <w:bookmarkStart w:id="58" w:name="_Toc8677"/>
      <w:bookmarkStart w:id="59" w:name="_Toc99467511"/>
      <w:bookmarkStart w:id="60" w:name="_Toc97109101"/>
      <w:bookmarkStart w:id="61" w:name="_Toc91090275"/>
      <w:bookmarkStart w:id="62" w:name="_Toc99030018"/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事件信息统一分类编码</w:t>
      </w:r>
      <w:bookmarkEnd w:id="55"/>
      <w:bookmarkEnd w:id="56"/>
      <w:bookmarkEnd w:id="57"/>
      <w:bookmarkEnd w:id="58"/>
      <w:bookmarkEnd w:id="59"/>
      <w:bookmarkEnd w:id="60"/>
      <w:bookmarkEnd w:id="61"/>
      <w:bookmarkEnd w:id="62"/>
    </w:p>
    <w:p>
      <w:pPr>
        <w:adjustRightInd/>
        <w:spacing w:line="600" w:lineRule="exact"/>
        <w:ind w:firstLine="640" w:firstLineChars="200"/>
        <w:textAlignment w:val="auto"/>
        <w:rPr>
          <w:rFonts w:hint="eastAsia" w:ascii="仿宋_GB2312" w:hAnsi="宋体" w:eastAsia="仿宋_GB2312"/>
          <w:kern w:val="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kern w:val="2"/>
          <w:sz w:val="32"/>
          <w:szCs w:val="32"/>
          <w:lang w:val="en-US" w:eastAsia="zh-CN"/>
        </w:rPr>
        <w:t>本章给出了</w:t>
      </w:r>
      <w:r>
        <w:rPr>
          <w:rFonts w:hint="eastAsia" w:ascii="仿宋_GB2312" w:hAnsi="宋体" w:eastAsia="仿宋_GB2312"/>
          <w:kern w:val="2"/>
          <w:sz w:val="32"/>
          <w:szCs w:val="32"/>
          <w:lang w:eastAsia="zh-CN"/>
        </w:rPr>
        <w:t>全市事件信息统一分类编码由四部分代码顺序排列组成，共26位，</w:t>
      </w:r>
      <w:r>
        <w:rPr>
          <w:rFonts w:hint="eastAsia" w:ascii="仿宋_GB2312" w:hAnsi="宋体" w:eastAsia="仿宋_GB2312"/>
          <w:kern w:val="2"/>
          <w:sz w:val="32"/>
          <w:szCs w:val="32"/>
          <w:lang w:val="en-US" w:eastAsia="zh-CN"/>
        </w:rPr>
        <w:t>其中日历</w:t>
      </w:r>
      <w:r>
        <w:rPr>
          <w:rFonts w:hint="eastAsia" w:ascii="仿宋_GB2312" w:hAnsi="宋体" w:eastAsia="仿宋_GB2312"/>
          <w:kern w:val="2"/>
          <w:sz w:val="32"/>
          <w:szCs w:val="32"/>
          <w:lang w:eastAsia="zh-CN"/>
        </w:rPr>
        <w:t>由</w:t>
      </w:r>
      <w:r>
        <w:rPr>
          <w:rFonts w:hint="eastAsia" w:ascii="仿宋_GB2312" w:hAnsi="宋体" w:eastAsia="仿宋_GB2312"/>
          <w:kern w:val="2"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/>
          <w:kern w:val="2"/>
          <w:sz w:val="32"/>
          <w:szCs w:val="32"/>
          <w:lang w:eastAsia="zh-CN"/>
        </w:rPr>
        <w:t>位阿拉伯数字组成，</w:t>
      </w:r>
      <w:r>
        <w:rPr>
          <w:rFonts w:hint="eastAsia" w:ascii="仿宋_GB2312" w:hAnsi="宋体" w:eastAsia="仿宋_GB2312"/>
          <w:kern w:val="2"/>
          <w:sz w:val="32"/>
          <w:szCs w:val="32"/>
          <w:lang w:val="en-US" w:eastAsia="zh-CN"/>
        </w:rPr>
        <w:t>依据</w:t>
      </w:r>
      <w:r>
        <w:rPr>
          <w:rFonts w:hint="eastAsia" w:ascii="仿宋_GB2312" w:hAnsi="宋体" w:eastAsia="仿宋_GB2312"/>
          <w:kern w:val="2"/>
          <w:sz w:val="32"/>
          <w:szCs w:val="32"/>
          <w:lang w:eastAsia="zh-CN"/>
        </w:rPr>
        <w:t>GB/T 7408中的日历日期；区级行政区划代码，由6位阿拉伯数字组成，</w:t>
      </w:r>
      <w:r>
        <w:rPr>
          <w:rFonts w:hint="eastAsia" w:ascii="仿宋_GB2312" w:hAnsi="宋体" w:eastAsia="仿宋_GB2312"/>
          <w:kern w:val="2"/>
          <w:sz w:val="32"/>
          <w:szCs w:val="32"/>
          <w:lang w:val="en-US" w:eastAsia="zh-CN"/>
        </w:rPr>
        <w:t>依据</w:t>
      </w:r>
      <w:r>
        <w:rPr>
          <w:rFonts w:hint="eastAsia" w:ascii="仿宋_GB2312" w:hAnsi="宋体" w:eastAsia="仿宋_GB2312"/>
          <w:kern w:val="2"/>
          <w:sz w:val="32"/>
          <w:szCs w:val="32"/>
          <w:lang w:eastAsia="zh-CN"/>
        </w:rPr>
        <w:t>GB/T 2260—2007以及深圳市民政局的规定编码；</w:t>
      </w:r>
      <w:r>
        <w:rPr>
          <w:rFonts w:hint="eastAsia" w:ascii="仿宋_GB2312" w:hAnsi="宋体" w:eastAsia="仿宋_GB2312"/>
          <w:kern w:val="2"/>
          <w:sz w:val="32"/>
          <w:szCs w:val="32"/>
          <w:lang w:val="en-US" w:eastAsia="zh-CN"/>
        </w:rPr>
        <w:t>同时给出了</w:t>
      </w:r>
      <w:r>
        <w:rPr>
          <w:rFonts w:hint="eastAsia" w:ascii="仿宋_GB2312" w:hAnsi="宋体" w:eastAsia="仿宋_GB2312"/>
          <w:kern w:val="2"/>
          <w:sz w:val="32"/>
          <w:szCs w:val="32"/>
          <w:lang w:eastAsia="zh-CN"/>
        </w:rPr>
        <w:t>全市事件信息统一分类编码结构图。</w:t>
      </w:r>
    </w:p>
    <w:p>
      <w:pPr>
        <w:keepNext/>
        <w:keepLines/>
        <w:numPr>
          <w:ilvl w:val="0"/>
          <w:numId w:val="8"/>
        </w:numPr>
        <w:spacing w:before="156" w:beforeLines="50" w:after="156" w:afterLines="50" w:line="360" w:lineRule="auto"/>
        <w:jc w:val="left"/>
        <w:outlineLvl w:val="1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附录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A</w:t>
      </w: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（规范性）事件字典维护</w:t>
      </w:r>
    </w:p>
    <w:p>
      <w:pPr>
        <w:adjustRightInd/>
        <w:spacing w:line="600" w:lineRule="exact"/>
        <w:ind w:firstLine="640" w:firstLineChars="200"/>
        <w:textAlignment w:val="auto"/>
        <w:rPr>
          <w:rFonts w:hint="eastAsia" w:ascii="仿宋_GB2312" w:hAnsi="宋体" w:eastAsia="仿宋_GB2312"/>
          <w:kern w:val="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kern w:val="2"/>
          <w:sz w:val="32"/>
          <w:szCs w:val="32"/>
          <w:lang w:val="en-US" w:eastAsia="zh-CN"/>
        </w:rPr>
        <w:t>本章为</w:t>
      </w:r>
      <w:r>
        <w:rPr>
          <w:rFonts w:hint="default" w:ascii="仿宋_GB2312" w:hAnsi="宋体" w:eastAsia="仿宋_GB2312"/>
          <w:kern w:val="2"/>
          <w:sz w:val="32"/>
          <w:szCs w:val="32"/>
          <w:lang w:val="en-US" w:eastAsia="zh-CN"/>
        </w:rPr>
        <w:t>规范性</w:t>
      </w:r>
      <w:r>
        <w:rPr>
          <w:rFonts w:hint="eastAsia" w:ascii="仿宋_GB2312" w:hAnsi="宋体" w:eastAsia="仿宋_GB2312"/>
          <w:kern w:val="2"/>
          <w:sz w:val="32"/>
          <w:szCs w:val="32"/>
          <w:lang w:val="en-US" w:eastAsia="zh-CN"/>
        </w:rPr>
        <w:t>附录，给出了</w:t>
      </w:r>
      <w:r>
        <w:rPr>
          <w:rFonts w:hint="eastAsia" w:ascii="仿宋_GB2312" w:hAnsi="宋体" w:eastAsia="仿宋_GB2312"/>
          <w:kern w:val="2"/>
          <w:sz w:val="32"/>
          <w:szCs w:val="32"/>
          <w:lang w:eastAsia="zh-CN"/>
        </w:rPr>
        <w:t>事件字典维护应遵循</w:t>
      </w:r>
      <w:r>
        <w:rPr>
          <w:rFonts w:hint="eastAsia" w:ascii="仿宋_GB2312" w:hAnsi="宋体" w:eastAsia="仿宋_GB2312"/>
          <w:kern w:val="2"/>
          <w:sz w:val="32"/>
          <w:szCs w:val="32"/>
          <w:lang w:val="en-US" w:eastAsia="zh-CN"/>
        </w:rPr>
        <w:t>的</w:t>
      </w:r>
      <w:r>
        <w:rPr>
          <w:rFonts w:hint="eastAsia" w:ascii="仿宋_GB2312" w:hAnsi="宋体" w:eastAsia="仿宋_GB2312"/>
          <w:kern w:val="2"/>
          <w:sz w:val="32"/>
          <w:szCs w:val="32"/>
          <w:lang w:eastAsia="zh-CN"/>
        </w:rPr>
        <w:t>原则，</w:t>
      </w:r>
      <w:bookmarkStart w:id="63" w:name="_Toc91090286"/>
      <w:bookmarkStart w:id="64" w:name="_Toc18098"/>
      <w:bookmarkStart w:id="65" w:name="_Toc90979636"/>
      <w:bookmarkStart w:id="66" w:name="_Toc17428"/>
      <w:r>
        <w:rPr>
          <w:rFonts w:hint="eastAsia" w:ascii="仿宋_GB2312" w:hAnsi="宋体" w:eastAsia="仿宋_GB2312"/>
          <w:kern w:val="2"/>
          <w:sz w:val="32"/>
          <w:szCs w:val="32"/>
          <w:lang w:eastAsia="zh-CN"/>
        </w:rPr>
        <w:t>维护机构</w:t>
      </w:r>
      <w:bookmarkEnd w:id="63"/>
      <w:bookmarkEnd w:id="64"/>
      <w:bookmarkEnd w:id="65"/>
      <w:bookmarkEnd w:id="66"/>
      <w:r>
        <w:rPr>
          <w:rFonts w:hint="eastAsia" w:ascii="仿宋_GB2312" w:hAnsi="宋体" w:eastAsia="仿宋_GB2312"/>
          <w:kern w:val="2"/>
          <w:sz w:val="32"/>
          <w:szCs w:val="32"/>
          <w:lang w:val="en-US" w:eastAsia="zh-CN"/>
        </w:rPr>
        <w:t>的职责（包括管理组和技术组的职责），添加、修订、删除等维护具体要求，</w:t>
      </w:r>
      <w:r>
        <w:rPr>
          <w:rFonts w:hint="eastAsia" w:ascii="仿宋_GB2312" w:hAnsi="宋体" w:eastAsia="仿宋_GB2312"/>
          <w:kern w:val="2"/>
          <w:sz w:val="32"/>
          <w:szCs w:val="32"/>
          <w:lang w:eastAsia="zh-CN"/>
        </w:rPr>
        <w:t>事件字典更新步骤，</w:t>
      </w:r>
      <w:bookmarkStart w:id="67" w:name="_Toc14609"/>
      <w:bookmarkStart w:id="68" w:name="_Toc14539"/>
      <w:r>
        <w:rPr>
          <w:rFonts w:hint="eastAsia" w:ascii="仿宋_GB2312" w:hAnsi="宋体" w:eastAsia="仿宋_GB2312"/>
          <w:kern w:val="2"/>
          <w:sz w:val="32"/>
          <w:szCs w:val="32"/>
          <w:lang w:eastAsia="zh-CN"/>
        </w:rPr>
        <w:t>事件字典的管理</w:t>
      </w:r>
      <w:bookmarkEnd w:id="67"/>
      <w:bookmarkEnd w:id="68"/>
      <w:r>
        <w:rPr>
          <w:rFonts w:hint="eastAsia" w:ascii="仿宋_GB2312" w:hAnsi="宋体" w:eastAsia="仿宋_GB2312"/>
          <w:kern w:val="2"/>
          <w:sz w:val="32"/>
          <w:szCs w:val="32"/>
          <w:lang w:val="en-US" w:eastAsia="zh-CN"/>
        </w:rPr>
        <w:t>要求</w:t>
      </w:r>
      <w:r>
        <w:rPr>
          <w:rFonts w:hint="eastAsia" w:ascii="仿宋_GB2312" w:hAnsi="宋体" w:eastAsia="仿宋_GB2312"/>
          <w:kern w:val="2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/>
          <w:kern w:val="2"/>
          <w:sz w:val="32"/>
          <w:szCs w:val="32"/>
          <w:lang w:val="en-US" w:eastAsia="zh-CN"/>
        </w:rPr>
        <w:t>包括评审、测试、批准、发布、存档备查等</w:t>
      </w:r>
      <w:r>
        <w:rPr>
          <w:rFonts w:hint="eastAsia" w:ascii="仿宋_GB2312" w:hAnsi="宋体" w:eastAsia="仿宋_GB2312"/>
          <w:kern w:val="2"/>
          <w:sz w:val="32"/>
          <w:szCs w:val="32"/>
          <w:lang w:eastAsia="zh-CN"/>
        </w:rPr>
        <w:t>）。</w:t>
      </w:r>
    </w:p>
    <w:p>
      <w:pPr>
        <w:pStyle w:val="3"/>
        <w:rPr>
          <w:rFonts w:hint="eastAsia" w:ascii="仿宋_GB2312" w:hAnsi="仿宋_GB2312" w:eastAsia="仿宋_GB2312" w:cs="仿宋_GB2312"/>
          <w:sz w:val="32"/>
          <w:szCs w:val="48"/>
          <w:lang w:eastAsia="zh-CN"/>
        </w:rPr>
      </w:pPr>
      <w:bookmarkStart w:id="69" w:name="_Toc73026606"/>
      <w:bookmarkStart w:id="70" w:name="_Toc87532571"/>
      <w:bookmarkStart w:id="71" w:name="_Toc23862"/>
      <w:bookmarkStart w:id="72" w:name="_Toc1207"/>
      <w:bookmarkStart w:id="73" w:name="_Toc26768"/>
      <w:r>
        <w:rPr>
          <w:rFonts w:hint="eastAsia" w:ascii="仿宋_GB2312" w:hAnsi="仿宋_GB2312" w:eastAsia="仿宋_GB2312" w:cs="仿宋_GB2312"/>
          <w:sz w:val="32"/>
          <w:szCs w:val="48"/>
          <w:lang w:eastAsia="zh-CN"/>
        </w:rPr>
        <w:t>是否涉及专利</w:t>
      </w:r>
      <w:bookmarkEnd w:id="69"/>
      <w:r>
        <w:rPr>
          <w:rFonts w:hint="eastAsia" w:ascii="仿宋_GB2312" w:hAnsi="仿宋_GB2312" w:eastAsia="仿宋_GB2312" w:cs="仿宋_GB2312"/>
          <w:sz w:val="32"/>
          <w:szCs w:val="48"/>
          <w:lang w:eastAsia="zh-CN"/>
        </w:rPr>
        <w:t>等知识产权问题</w:t>
      </w:r>
      <w:bookmarkEnd w:id="70"/>
      <w:bookmarkEnd w:id="71"/>
      <w:bookmarkEnd w:id="72"/>
      <w:bookmarkEnd w:id="73"/>
    </w:p>
    <w:p>
      <w:pPr>
        <w:adjustRightIn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本文件不涉及专利等知识产权问题。</w:t>
      </w:r>
    </w:p>
    <w:p>
      <w:pPr>
        <w:pStyle w:val="3"/>
        <w:rPr>
          <w:rFonts w:hint="eastAsia" w:ascii="仿宋_GB2312" w:hAnsi="仿宋_GB2312" w:eastAsia="仿宋_GB2312" w:cs="仿宋_GB2312"/>
          <w:sz w:val="32"/>
          <w:szCs w:val="48"/>
          <w:lang w:eastAsia="zh-CN"/>
        </w:rPr>
      </w:pPr>
      <w:bookmarkStart w:id="74" w:name="_Toc23861"/>
      <w:bookmarkStart w:id="75" w:name="_Toc87532572"/>
      <w:bookmarkStart w:id="76" w:name="_Toc8991"/>
      <w:bookmarkStart w:id="77" w:name="_Toc28298"/>
      <w:bookmarkStart w:id="78" w:name="_Toc73026607"/>
      <w:r>
        <w:rPr>
          <w:rFonts w:hint="eastAsia" w:ascii="仿宋_GB2312" w:hAnsi="仿宋_GB2312" w:eastAsia="仿宋_GB2312" w:cs="仿宋_GB2312"/>
          <w:sz w:val="32"/>
          <w:szCs w:val="48"/>
          <w:lang w:eastAsia="zh-CN"/>
        </w:rPr>
        <w:t>重大意见分歧的处理依据和结果</w:t>
      </w:r>
      <w:bookmarkEnd w:id="74"/>
      <w:bookmarkEnd w:id="75"/>
      <w:bookmarkEnd w:id="76"/>
      <w:bookmarkEnd w:id="77"/>
      <w:bookmarkEnd w:id="78"/>
    </w:p>
    <w:p>
      <w:pPr>
        <w:adjustRightIn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本文件制定过程中无重大分歧意见。</w:t>
      </w:r>
    </w:p>
    <w:p>
      <w:pPr>
        <w:pStyle w:val="3"/>
        <w:rPr>
          <w:rFonts w:hint="eastAsia" w:ascii="仿宋_GB2312" w:hAnsi="仿宋_GB2312" w:eastAsia="仿宋_GB2312" w:cs="仿宋_GB2312"/>
          <w:sz w:val="32"/>
          <w:szCs w:val="48"/>
          <w:lang w:eastAsia="zh-CN"/>
        </w:rPr>
      </w:pPr>
      <w:bookmarkStart w:id="79" w:name="_Toc73026608"/>
      <w:bookmarkStart w:id="80" w:name="_Toc29549"/>
      <w:bookmarkStart w:id="81" w:name="_Toc87532573"/>
      <w:bookmarkStart w:id="82" w:name="_Toc30930"/>
      <w:bookmarkStart w:id="83" w:name="_Toc4711"/>
      <w:r>
        <w:rPr>
          <w:rFonts w:hint="eastAsia" w:ascii="仿宋_GB2312" w:hAnsi="仿宋_GB2312" w:eastAsia="仿宋_GB2312" w:cs="仿宋_GB2312"/>
          <w:sz w:val="32"/>
          <w:szCs w:val="48"/>
          <w:lang w:eastAsia="zh-CN"/>
        </w:rPr>
        <w:t>实施标准的措施建议</w:t>
      </w:r>
      <w:bookmarkEnd w:id="79"/>
      <w:bookmarkEnd w:id="80"/>
      <w:bookmarkEnd w:id="81"/>
      <w:bookmarkEnd w:id="82"/>
      <w:bookmarkEnd w:id="83"/>
    </w:p>
    <w:p>
      <w:pPr>
        <w:adjustRightInd/>
        <w:spacing w:line="360" w:lineRule="auto"/>
        <w:ind w:firstLine="435"/>
        <w:textAlignment w:val="auto"/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eastAsia="zh-CN"/>
        </w:rPr>
        <w:t>标准发布之后，建议主管部门从以下几个方面开展标准推广与实施工作：</w:t>
      </w:r>
    </w:p>
    <w:p>
      <w:pPr>
        <w:numPr>
          <w:ilvl w:val="0"/>
          <w:numId w:val="9"/>
        </w:numPr>
        <w:adjustRightInd/>
        <w:spacing w:line="360" w:lineRule="auto"/>
        <w:ind w:firstLine="435"/>
        <w:textAlignment w:val="auto"/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eastAsia="zh-CN"/>
        </w:rPr>
        <w:t>开展宣贯培训活动。按照深圳市地方标准管理的相关要求，地方标准发布实施后，由主管部门组织和督导本部门、本行业开展地方标准的宣贯、培训和实施工作。可充分利用电视、网络、报纸等媒体，以多渠道、多手段，线上、线下多种形式向标准应用相关方推广宣传标准，确保标准应用相关方准确理解并实施标准。</w:t>
      </w:r>
    </w:p>
    <w:p>
      <w:pPr>
        <w:numPr>
          <w:ilvl w:val="0"/>
          <w:numId w:val="9"/>
        </w:numPr>
        <w:adjustRightInd/>
        <w:spacing w:line="360" w:lineRule="auto"/>
        <w:ind w:firstLine="435"/>
        <w:textAlignment w:val="auto"/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eastAsia="zh-CN"/>
        </w:rPr>
        <w:t>开展标准实施检查工作。制定标准实施检查制度及标准实施检查工作计划，开展标准实施检查工作，记录标准实施检查情况并形成实施检查报告。</w:t>
      </w:r>
    </w:p>
    <w:p>
      <w:pPr>
        <w:numPr>
          <w:ilvl w:val="0"/>
          <w:numId w:val="9"/>
        </w:numPr>
        <w:adjustRightInd/>
        <w:spacing w:line="360" w:lineRule="auto"/>
        <w:ind w:firstLine="435"/>
        <w:textAlignment w:val="auto"/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eastAsia="zh-CN"/>
        </w:rPr>
        <w:t>开展用户满意度评价。制定用户满意度评价表，完成用户满意度评价工作，编制用户满意度评价报告，不断完善相关数据服务，提升用户满意度。</w:t>
      </w:r>
    </w:p>
    <w:p>
      <w:pPr>
        <w:numPr>
          <w:ilvl w:val="0"/>
          <w:numId w:val="9"/>
        </w:numPr>
        <w:adjustRightInd/>
        <w:spacing w:line="360" w:lineRule="auto"/>
        <w:ind w:firstLine="435"/>
        <w:textAlignment w:val="auto"/>
        <w:rPr>
          <w:rFonts w:hint="eastAsia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eastAsia="zh-CN"/>
        </w:rPr>
        <w:t>持续改进完善标准。在标准实施的过程中，按照标准化的基本理念，通过实施检查、重复验证、持续改进等方式方法，确保标准实施有效。</w:t>
      </w:r>
    </w:p>
    <w:p>
      <w:pPr>
        <w:pStyle w:val="3"/>
        <w:rPr>
          <w:rFonts w:hint="eastAsia" w:ascii="仿宋_GB2312" w:hAnsi="仿宋_GB2312" w:eastAsia="仿宋_GB2312" w:cs="仿宋_GB2312"/>
          <w:sz w:val="32"/>
          <w:szCs w:val="48"/>
          <w:lang w:eastAsia="zh-CN"/>
        </w:rPr>
      </w:pPr>
      <w:bookmarkStart w:id="84" w:name="_Toc73026609"/>
      <w:bookmarkStart w:id="85" w:name="_Toc17262"/>
      <w:bookmarkStart w:id="86" w:name="_Toc87532574"/>
      <w:bookmarkStart w:id="87" w:name="_Toc17305"/>
      <w:bookmarkStart w:id="88" w:name="_Toc11144"/>
      <w:r>
        <w:rPr>
          <w:rFonts w:hint="eastAsia" w:ascii="仿宋_GB2312" w:hAnsi="仿宋_GB2312" w:eastAsia="仿宋_GB2312" w:cs="仿宋_GB2312"/>
          <w:sz w:val="32"/>
          <w:szCs w:val="48"/>
          <w:lang w:eastAsia="zh-CN"/>
        </w:rPr>
        <w:t>其他需要说明的事项</w:t>
      </w:r>
      <w:bookmarkEnd w:id="84"/>
      <w:bookmarkEnd w:id="85"/>
      <w:bookmarkEnd w:id="86"/>
      <w:bookmarkEnd w:id="87"/>
      <w:bookmarkEnd w:id="88"/>
    </w:p>
    <w:p>
      <w:pPr>
        <w:adjustRightIn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6"/>
          <w:szCs w:val="36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无。</w:t>
      </w:r>
    </w:p>
    <w:sectPr>
      <w:footerReference r:id="rId5" w:type="default"/>
      <w:pgSz w:w="11906" w:h="16838"/>
      <w:pgMar w:top="1440" w:right="1800" w:bottom="1276" w:left="1800" w:header="851" w:footer="992" w:gutter="0"/>
      <w:pgNumType w:fmt="decimal" w:start="1"/>
      <w:cols w:space="425" w:num="1"/>
      <w:docGrid w:type="lines" w:linePitch="326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等线 Light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等线">
    <w:altName w:val="URW Book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URW Bookman">
    <w:panose1 w:val="00000400000000000000"/>
    <w:charset w:val="00"/>
    <w:family w:val="auto"/>
    <w:pitch w:val="default"/>
    <w:sig w:usb0="00000287" w:usb1="00000800" w:usb2="00000000" w:usb3="00000000" w:csb0="6000009F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0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FgAAAGRycy9QSwECFAAUAAAA&#10;CACHTuJAs0lY7tAAAAAFAQAADwAAAAAAAAABACAAAAA4AAAAZHJzL2Rvd25yZXYueG1sUEsBAhQA&#10;FAAAAAgAh07iQPXvojAdAgAAKQQAAA4AAAAAAAAAAQAgAAAANQ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jc w:val="center"/>
                    </w:pPr>
                    <w:r>
                      <w:fldChar w:fldCharType="begin"/>
                    </w:r>
                    <w:r>
                      <w:instrText xml:space="preserve">PAGE   \* MERGEFORMAT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928E7B5"/>
    <w:multiLevelType w:val="multilevel"/>
    <w:tmpl w:val="9928E7B5"/>
    <w:lvl w:ilvl="0" w:tentative="0">
      <w:start w:val="1"/>
      <w:numFmt w:val="chineseCountingThousand"/>
      <w:suff w:val="nothing"/>
      <w:lvlText w:val="（%1）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A085FC3D"/>
    <w:multiLevelType w:val="singleLevel"/>
    <w:tmpl w:val="A085FC3D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2">
    <w:nsid w:val="B1159F97"/>
    <w:multiLevelType w:val="singleLevel"/>
    <w:tmpl w:val="B1159F97"/>
    <w:lvl w:ilvl="0" w:tentative="0">
      <w:start w:val="1"/>
      <w:numFmt w:val="decimal"/>
      <w:lvlText w:val="%1."/>
      <w:lvlJc w:val="left"/>
      <w:pPr>
        <w:tabs>
          <w:tab w:val="left" w:pos="312"/>
        </w:tabs>
      </w:pPr>
      <w:rPr>
        <w:rFonts w:hint="default" w:ascii="仿宋_GB2312" w:hAnsi="仿宋_GB2312" w:eastAsia="仿宋_GB2312" w:cs="仿宋_GB2312"/>
        <w:b w:val="0"/>
        <w:bCs w:val="0"/>
      </w:rPr>
    </w:lvl>
  </w:abstractNum>
  <w:abstractNum w:abstractNumId="3">
    <w:nsid w:val="314291D6"/>
    <w:multiLevelType w:val="multilevel"/>
    <w:tmpl w:val="314291D6"/>
    <w:lvl w:ilvl="0" w:tentative="0">
      <w:start w:val="1"/>
      <w:numFmt w:val="chineseCountingThousand"/>
      <w:suff w:val="nothing"/>
      <w:lvlText w:val="（%1）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934B55E"/>
    <w:multiLevelType w:val="multilevel"/>
    <w:tmpl w:val="5934B55E"/>
    <w:lvl w:ilvl="0" w:tentative="0">
      <w:start w:val="1"/>
      <w:numFmt w:val="decimal"/>
      <w:pStyle w:val="29"/>
      <w:suff w:val="nothing"/>
      <w:lvlText w:val="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  <w:szCs w:val="21"/>
      </w:rPr>
    </w:lvl>
    <w:lvl w:ilvl="1" w:tentative="0">
      <w:start w:val="1"/>
      <w:numFmt w:val="decimal"/>
      <w:pStyle w:val="30"/>
      <w:suff w:val="nothing"/>
      <w:lvlText w:val="%1.%2　"/>
      <w:lvlJc w:val="left"/>
      <w:pPr>
        <w:ind w:left="0" w:firstLine="0"/>
      </w:pPr>
      <w:rPr>
        <w:rFonts w:hint="default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</w:rPr>
    </w:lvl>
    <w:lvl w:ilvl="2" w:tentative="0">
      <w:start w:val="1"/>
      <w:numFmt w:val="decimal"/>
      <w:pStyle w:val="33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none"/>
      <w:suff w:val="nothing"/>
      <w:lvlText w:val="6.4.2.%1"/>
      <w:lvlJc w:val="left"/>
      <w:pPr>
        <w:tabs>
          <w:tab w:val="left" w:pos="0"/>
        </w:tabs>
        <w:ind w:left="0" w:firstLine="0"/>
      </w:pPr>
      <w:rPr>
        <w:rFonts w:hint="default" w:ascii="宋体" w:hAnsi="宋体" w:eastAsia="宋体" w:cs="宋体"/>
        <w:b w:val="0"/>
        <w:i w:val="0"/>
        <w:sz w:val="21"/>
      </w:rPr>
    </w:lvl>
    <w:lvl w:ilvl="5" w:tentative="0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5">
    <w:nsid w:val="61EF4E41"/>
    <w:multiLevelType w:val="multilevel"/>
    <w:tmpl w:val="61EF4E41"/>
    <w:lvl w:ilvl="0" w:tentative="0">
      <w:start w:val="1"/>
      <w:numFmt w:val="decimal"/>
      <w:pStyle w:val="13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57D3FBC"/>
    <w:multiLevelType w:val="multilevel"/>
    <w:tmpl w:val="657D3FBC"/>
    <w:lvl w:ilvl="0" w:tentative="0">
      <w:start w:val="1"/>
      <w:numFmt w:val="upperLetter"/>
      <w:pStyle w:val="35"/>
      <w:suff w:val="nothing"/>
      <w:lvlText w:val="附　录　%1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pacing w:val="0"/>
        <w:w w:val="100"/>
        <w:sz w:val="21"/>
      </w:rPr>
    </w:lvl>
    <w:lvl w:ilvl="1" w:tentative="0">
      <w:start w:val="1"/>
      <w:numFmt w:val="decimal"/>
      <w:pStyle w:val="34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napToGrid/>
        <w:spacing w:val="0"/>
        <w:w w:val="100"/>
        <w:kern w:val="21"/>
        <w:sz w:val="21"/>
      </w:rPr>
    </w:lvl>
    <w:lvl w:ilvl="2" w:tentative="0">
      <w:start w:val="1"/>
      <w:numFmt w:val="decimal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.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7">
    <w:nsid w:val="7ACE7F66"/>
    <w:multiLevelType w:val="multilevel"/>
    <w:tmpl w:val="7ACE7F66"/>
    <w:lvl w:ilvl="0" w:tentative="0">
      <w:start w:val="1"/>
      <w:numFmt w:val="chineseCountingThousand"/>
      <w:suff w:val="nothing"/>
      <w:lvlText w:val="（%1）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FA53740"/>
    <w:multiLevelType w:val="multilevel"/>
    <w:tmpl w:val="7FA53740"/>
    <w:lvl w:ilvl="0" w:tentative="0">
      <w:start w:val="1"/>
      <w:numFmt w:val="chineseCountingThousand"/>
      <w:pStyle w:val="3"/>
      <w:suff w:val="nothing"/>
      <w:lvlText w:val="%1、"/>
      <w:lvlJc w:val="left"/>
      <w:pPr>
        <w:ind w:left="1277" w:firstLine="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position w:val="0"/>
        <w:u w:val="none"/>
        <w:vertAlign w:val="baseli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props3d w14:extrusionH="0" w14:contourW="0" w14:prstMaterial="none"/>
        <w14:scene3d>
          <w14:lightRig w14:rig="threePt" w14:dir="t">
            <w14:rot w14:lat="0" w14:lon="0" w14:rev="0"/>
          </w14:lightRig>
        </w14:scene3d>
        <w14:ligatures w14:val="none"/>
        <w14:numForm w14:val="default"/>
        <w14:numSpacing w14:val="default"/>
      </w:rPr>
    </w:lvl>
    <w:lvl w:ilvl="1" w:tentative="0">
      <w:start w:val="1"/>
      <w:numFmt w:val="chineseCountingThousand"/>
      <w:lvlText w:val="(%2)"/>
      <w:lvlJc w:val="left"/>
      <w:pPr>
        <w:ind w:left="0" w:firstLine="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default" w:ascii="仿宋_GB2312" w:hAnsi="仿宋_GB2312" w:eastAsia="仿宋_GB2312" w:cs="仿宋_GB2312"/>
        <w:sz w:val="32"/>
        <w:szCs w:val="32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E2ZTRmNmI0NTRhMDRiZTE4NjAyZDg1ZTUzNWViNzEifQ=="/>
  </w:docVars>
  <w:rsids>
    <w:rsidRoot w:val="00172A27"/>
    <w:rsid w:val="0001217D"/>
    <w:rsid w:val="00035529"/>
    <w:rsid w:val="00037CC7"/>
    <w:rsid w:val="00054EDC"/>
    <w:rsid w:val="00061591"/>
    <w:rsid w:val="000738B5"/>
    <w:rsid w:val="00091778"/>
    <w:rsid w:val="000A300F"/>
    <w:rsid w:val="000A48DF"/>
    <w:rsid w:val="000A6691"/>
    <w:rsid w:val="000D186E"/>
    <w:rsid w:val="000F3471"/>
    <w:rsid w:val="000F6CDA"/>
    <w:rsid w:val="000F7030"/>
    <w:rsid w:val="00104EBA"/>
    <w:rsid w:val="00143E8A"/>
    <w:rsid w:val="00154B96"/>
    <w:rsid w:val="00175FC0"/>
    <w:rsid w:val="00194BA3"/>
    <w:rsid w:val="001B1154"/>
    <w:rsid w:val="001B259D"/>
    <w:rsid w:val="001B2758"/>
    <w:rsid w:val="001B47DC"/>
    <w:rsid w:val="001B5D7B"/>
    <w:rsid w:val="001D3F2C"/>
    <w:rsid w:val="001E1F1E"/>
    <w:rsid w:val="001F7CB0"/>
    <w:rsid w:val="00215DF2"/>
    <w:rsid w:val="002320F9"/>
    <w:rsid w:val="0023742C"/>
    <w:rsid w:val="00285657"/>
    <w:rsid w:val="00294F1B"/>
    <w:rsid w:val="002A1FF9"/>
    <w:rsid w:val="002B63F9"/>
    <w:rsid w:val="002D313E"/>
    <w:rsid w:val="002E378F"/>
    <w:rsid w:val="002E7394"/>
    <w:rsid w:val="002F3117"/>
    <w:rsid w:val="00301D18"/>
    <w:rsid w:val="0031268C"/>
    <w:rsid w:val="00316A29"/>
    <w:rsid w:val="003206E7"/>
    <w:rsid w:val="003320BF"/>
    <w:rsid w:val="003614B7"/>
    <w:rsid w:val="0036703D"/>
    <w:rsid w:val="00384C0A"/>
    <w:rsid w:val="00393B25"/>
    <w:rsid w:val="003A4115"/>
    <w:rsid w:val="003A4ADB"/>
    <w:rsid w:val="003F775E"/>
    <w:rsid w:val="004034B9"/>
    <w:rsid w:val="00450287"/>
    <w:rsid w:val="004658E4"/>
    <w:rsid w:val="00493D80"/>
    <w:rsid w:val="004A4675"/>
    <w:rsid w:val="004B1923"/>
    <w:rsid w:val="004B594D"/>
    <w:rsid w:val="004E01BF"/>
    <w:rsid w:val="00524292"/>
    <w:rsid w:val="00566D2C"/>
    <w:rsid w:val="00572BC9"/>
    <w:rsid w:val="00572E3A"/>
    <w:rsid w:val="005832CA"/>
    <w:rsid w:val="00586412"/>
    <w:rsid w:val="005A3D43"/>
    <w:rsid w:val="005D155F"/>
    <w:rsid w:val="005D6523"/>
    <w:rsid w:val="005E3F92"/>
    <w:rsid w:val="0060626C"/>
    <w:rsid w:val="00610CE5"/>
    <w:rsid w:val="00622E9E"/>
    <w:rsid w:val="0062387E"/>
    <w:rsid w:val="006267D6"/>
    <w:rsid w:val="00656688"/>
    <w:rsid w:val="006818D5"/>
    <w:rsid w:val="006910A1"/>
    <w:rsid w:val="00693CF2"/>
    <w:rsid w:val="00696359"/>
    <w:rsid w:val="006A1121"/>
    <w:rsid w:val="006D2C4E"/>
    <w:rsid w:val="006F6442"/>
    <w:rsid w:val="007047D2"/>
    <w:rsid w:val="0073177A"/>
    <w:rsid w:val="00747461"/>
    <w:rsid w:val="0074795D"/>
    <w:rsid w:val="0075660A"/>
    <w:rsid w:val="0076235A"/>
    <w:rsid w:val="00777A18"/>
    <w:rsid w:val="00780FEB"/>
    <w:rsid w:val="00791660"/>
    <w:rsid w:val="00792DDC"/>
    <w:rsid w:val="00793791"/>
    <w:rsid w:val="00797D49"/>
    <w:rsid w:val="007B0D79"/>
    <w:rsid w:val="007C0EAB"/>
    <w:rsid w:val="007D1576"/>
    <w:rsid w:val="007E740E"/>
    <w:rsid w:val="0080402A"/>
    <w:rsid w:val="00807FD6"/>
    <w:rsid w:val="00816153"/>
    <w:rsid w:val="00820258"/>
    <w:rsid w:val="008203FC"/>
    <w:rsid w:val="00827918"/>
    <w:rsid w:val="00847537"/>
    <w:rsid w:val="008664E5"/>
    <w:rsid w:val="00872CEB"/>
    <w:rsid w:val="0087373D"/>
    <w:rsid w:val="0088011D"/>
    <w:rsid w:val="008873F2"/>
    <w:rsid w:val="00896A14"/>
    <w:rsid w:val="008A0CC7"/>
    <w:rsid w:val="008A40BD"/>
    <w:rsid w:val="008A4D7F"/>
    <w:rsid w:val="008B61CB"/>
    <w:rsid w:val="008C1171"/>
    <w:rsid w:val="008E1EE8"/>
    <w:rsid w:val="00900732"/>
    <w:rsid w:val="0090286C"/>
    <w:rsid w:val="009248C4"/>
    <w:rsid w:val="009434FA"/>
    <w:rsid w:val="00945E4A"/>
    <w:rsid w:val="00946B76"/>
    <w:rsid w:val="009621B7"/>
    <w:rsid w:val="00962857"/>
    <w:rsid w:val="00975546"/>
    <w:rsid w:val="009E4D18"/>
    <w:rsid w:val="009F5894"/>
    <w:rsid w:val="00A17706"/>
    <w:rsid w:val="00A43DEA"/>
    <w:rsid w:val="00A54E7D"/>
    <w:rsid w:val="00A575FD"/>
    <w:rsid w:val="00A84D7B"/>
    <w:rsid w:val="00A85437"/>
    <w:rsid w:val="00AA0A9D"/>
    <w:rsid w:val="00AA145C"/>
    <w:rsid w:val="00AA6E71"/>
    <w:rsid w:val="00AC4FD5"/>
    <w:rsid w:val="00AE57D4"/>
    <w:rsid w:val="00AF17EE"/>
    <w:rsid w:val="00AF1EC8"/>
    <w:rsid w:val="00B05F82"/>
    <w:rsid w:val="00B10281"/>
    <w:rsid w:val="00B14532"/>
    <w:rsid w:val="00B21415"/>
    <w:rsid w:val="00B34D4F"/>
    <w:rsid w:val="00B470DA"/>
    <w:rsid w:val="00B559CC"/>
    <w:rsid w:val="00B6517A"/>
    <w:rsid w:val="00B66E23"/>
    <w:rsid w:val="00B75771"/>
    <w:rsid w:val="00B758C4"/>
    <w:rsid w:val="00BA219E"/>
    <w:rsid w:val="00BA6E87"/>
    <w:rsid w:val="00BA7A54"/>
    <w:rsid w:val="00BC0C92"/>
    <w:rsid w:val="00BC0F21"/>
    <w:rsid w:val="00BC6C79"/>
    <w:rsid w:val="00BD7286"/>
    <w:rsid w:val="00BE53CA"/>
    <w:rsid w:val="00BF0BC6"/>
    <w:rsid w:val="00BF2A72"/>
    <w:rsid w:val="00BF5DDD"/>
    <w:rsid w:val="00C070B0"/>
    <w:rsid w:val="00C64FD3"/>
    <w:rsid w:val="00C7000B"/>
    <w:rsid w:val="00C71237"/>
    <w:rsid w:val="00C861B1"/>
    <w:rsid w:val="00C87628"/>
    <w:rsid w:val="00C92212"/>
    <w:rsid w:val="00C9739C"/>
    <w:rsid w:val="00CA1D7E"/>
    <w:rsid w:val="00CA455E"/>
    <w:rsid w:val="00CA73AD"/>
    <w:rsid w:val="00CB2E78"/>
    <w:rsid w:val="00CB3D00"/>
    <w:rsid w:val="00CC5317"/>
    <w:rsid w:val="00CD148A"/>
    <w:rsid w:val="00CE7398"/>
    <w:rsid w:val="00D04F12"/>
    <w:rsid w:val="00D2505E"/>
    <w:rsid w:val="00D3305B"/>
    <w:rsid w:val="00D35747"/>
    <w:rsid w:val="00D55469"/>
    <w:rsid w:val="00D72E21"/>
    <w:rsid w:val="00DA06D8"/>
    <w:rsid w:val="00DA185A"/>
    <w:rsid w:val="00DC51B0"/>
    <w:rsid w:val="00DE2326"/>
    <w:rsid w:val="00E132E6"/>
    <w:rsid w:val="00E1624A"/>
    <w:rsid w:val="00E22574"/>
    <w:rsid w:val="00E42FDF"/>
    <w:rsid w:val="00E72C6A"/>
    <w:rsid w:val="00E7375A"/>
    <w:rsid w:val="00EA38FE"/>
    <w:rsid w:val="00EA3DCB"/>
    <w:rsid w:val="00EA7BB6"/>
    <w:rsid w:val="00EB616D"/>
    <w:rsid w:val="00ED6EE4"/>
    <w:rsid w:val="00ED7FA7"/>
    <w:rsid w:val="00EE121D"/>
    <w:rsid w:val="00EF1E0C"/>
    <w:rsid w:val="00F021A7"/>
    <w:rsid w:val="00F040C8"/>
    <w:rsid w:val="00F2638D"/>
    <w:rsid w:val="00F279DF"/>
    <w:rsid w:val="00F36CC5"/>
    <w:rsid w:val="00F71FBE"/>
    <w:rsid w:val="00F96533"/>
    <w:rsid w:val="00FB2C36"/>
    <w:rsid w:val="00FD0989"/>
    <w:rsid w:val="00FD3A67"/>
    <w:rsid w:val="00FE0CE5"/>
    <w:rsid w:val="00FE56D0"/>
    <w:rsid w:val="00FF180E"/>
    <w:rsid w:val="013F680E"/>
    <w:rsid w:val="062C7A44"/>
    <w:rsid w:val="076D418E"/>
    <w:rsid w:val="098574FE"/>
    <w:rsid w:val="09E00AA7"/>
    <w:rsid w:val="0C0F71DA"/>
    <w:rsid w:val="105605AB"/>
    <w:rsid w:val="11DD7CAE"/>
    <w:rsid w:val="12330252"/>
    <w:rsid w:val="172E1DA8"/>
    <w:rsid w:val="174C4289"/>
    <w:rsid w:val="17643F95"/>
    <w:rsid w:val="17E152E0"/>
    <w:rsid w:val="17FF3456"/>
    <w:rsid w:val="18215ED2"/>
    <w:rsid w:val="19D01A0F"/>
    <w:rsid w:val="1E522619"/>
    <w:rsid w:val="1EC143BC"/>
    <w:rsid w:val="1EDD6DBF"/>
    <w:rsid w:val="20B9506C"/>
    <w:rsid w:val="218B7B80"/>
    <w:rsid w:val="23787FC3"/>
    <w:rsid w:val="2B4710C4"/>
    <w:rsid w:val="2D2E4B6D"/>
    <w:rsid w:val="301A027E"/>
    <w:rsid w:val="3153144F"/>
    <w:rsid w:val="326B721C"/>
    <w:rsid w:val="32870150"/>
    <w:rsid w:val="32A33C91"/>
    <w:rsid w:val="33694E0E"/>
    <w:rsid w:val="3632486B"/>
    <w:rsid w:val="36767B52"/>
    <w:rsid w:val="38E86E8B"/>
    <w:rsid w:val="3A6345BE"/>
    <w:rsid w:val="3B392835"/>
    <w:rsid w:val="3C3E26EF"/>
    <w:rsid w:val="3E931999"/>
    <w:rsid w:val="403159A6"/>
    <w:rsid w:val="46356C32"/>
    <w:rsid w:val="483056A0"/>
    <w:rsid w:val="4CFF596B"/>
    <w:rsid w:val="4D060DA1"/>
    <w:rsid w:val="52741030"/>
    <w:rsid w:val="52AD6860"/>
    <w:rsid w:val="57FF5AE3"/>
    <w:rsid w:val="58C919AA"/>
    <w:rsid w:val="5A846EFD"/>
    <w:rsid w:val="5AF21CC4"/>
    <w:rsid w:val="5C4E2482"/>
    <w:rsid w:val="5C9B668D"/>
    <w:rsid w:val="5CF077F3"/>
    <w:rsid w:val="5F5C346B"/>
    <w:rsid w:val="5FEB162C"/>
    <w:rsid w:val="62332D27"/>
    <w:rsid w:val="62EC5863"/>
    <w:rsid w:val="64787A40"/>
    <w:rsid w:val="66071CA1"/>
    <w:rsid w:val="66F77D7D"/>
    <w:rsid w:val="6BB81147"/>
    <w:rsid w:val="711E286E"/>
    <w:rsid w:val="72E724CE"/>
    <w:rsid w:val="76984A3E"/>
    <w:rsid w:val="77504C7F"/>
    <w:rsid w:val="777F70F8"/>
    <w:rsid w:val="795E3F09"/>
    <w:rsid w:val="796FA606"/>
    <w:rsid w:val="7A896EDE"/>
    <w:rsid w:val="7B8C307E"/>
    <w:rsid w:val="7DB136F7"/>
    <w:rsid w:val="7EDFBA8E"/>
    <w:rsid w:val="FDFF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nhideWhenUsed="0" w:uiPriority="9" w:semiHidden="0" w:name="heading 3"/>
    <w:lsdException w:qFormat="1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  <w:spacing w:line="300" w:lineRule="auto"/>
      <w:jc w:val="both"/>
      <w:textAlignment w:val="baseline"/>
    </w:pPr>
    <w:rPr>
      <w:rFonts w:ascii="Arial" w:hAnsi="Arial" w:cs="Times New Roman" w:eastAsiaTheme="minorEastAsia"/>
      <w:sz w:val="24"/>
      <w:szCs w:val="24"/>
      <w:lang w:val="en-US" w:eastAsia="en-US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156" w:beforeLines="50" w:after="156" w:afterLines="50" w:line="360" w:lineRule="auto"/>
      <w:ind w:left="0"/>
      <w:jc w:val="left"/>
      <w:outlineLvl w:val="0"/>
    </w:pPr>
    <w:rPr>
      <w:rFonts w:ascii="Times New Roman" w:hAnsi="Times New Roman"/>
      <w:b/>
      <w:bCs/>
      <w:kern w:val="44"/>
      <w:sz w:val="30"/>
      <w:szCs w:val="44"/>
    </w:rPr>
  </w:style>
  <w:style w:type="paragraph" w:styleId="4">
    <w:name w:val="heading 2"/>
    <w:basedOn w:val="1"/>
    <w:next w:val="1"/>
    <w:semiHidden/>
    <w:unhideWhenUsed/>
    <w:qFormat/>
    <w:uiPriority w:val="9"/>
    <w:pPr>
      <w:spacing w:beforeAutospacing="1" w:afterAutospacing="1"/>
      <w:jc w:val="left"/>
      <w:outlineLvl w:val="1"/>
    </w:pPr>
    <w:rPr>
      <w:rFonts w:hint="eastAsia" w:ascii="宋体" w:hAnsi="宋体" w:eastAsia="宋体"/>
      <w:b/>
      <w:bCs/>
      <w:sz w:val="36"/>
      <w:szCs w:val="36"/>
      <w:lang w:eastAsia="zh-CN"/>
    </w:rPr>
  </w:style>
  <w:style w:type="paragraph" w:styleId="5">
    <w:name w:val="heading 3"/>
    <w:basedOn w:val="1"/>
    <w:next w:val="1"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6">
    <w:name w:val="heading 4"/>
    <w:basedOn w:val="1"/>
    <w:next w:val="1"/>
    <w:unhideWhenUsed/>
    <w:qFormat/>
    <w:uiPriority w:val="0"/>
    <w:pPr>
      <w:spacing w:beforeAutospacing="1" w:afterAutospacing="1"/>
      <w:outlineLvl w:val="3"/>
    </w:pPr>
    <w:rPr>
      <w:rFonts w:hint="eastAsia" w:ascii="宋体" w:hAnsi="宋体" w:eastAsia="宋体"/>
      <w:b/>
      <w:bCs/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99"/>
    <w:pPr>
      <w:spacing w:after="120"/>
    </w:pPr>
  </w:style>
  <w:style w:type="paragraph" w:styleId="7">
    <w:name w:val="annotation text"/>
    <w:basedOn w:val="1"/>
    <w:link w:val="26"/>
    <w:semiHidden/>
    <w:unhideWhenUsed/>
    <w:qFormat/>
    <w:uiPriority w:val="99"/>
    <w:pPr>
      <w:jc w:val="left"/>
    </w:pPr>
  </w:style>
  <w:style w:type="paragraph" w:styleId="8">
    <w:name w:val="Body Text Indent"/>
    <w:basedOn w:val="1"/>
    <w:link w:val="20"/>
    <w:semiHidden/>
    <w:unhideWhenUsed/>
    <w:qFormat/>
    <w:uiPriority w:val="99"/>
    <w:pPr>
      <w:spacing w:after="120"/>
      <w:ind w:left="420" w:leftChars="200"/>
    </w:pPr>
  </w:style>
  <w:style w:type="paragraph" w:styleId="9">
    <w:name w:val="Balloon Text"/>
    <w:basedOn w:val="1"/>
    <w:link w:val="25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10">
    <w:name w:val="footer"/>
    <w:basedOn w:val="1"/>
    <w:link w:val="21"/>
    <w:unhideWhenUsed/>
    <w:qFormat/>
    <w:uiPriority w:val="99"/>
    <w:pPr>
      <w:tabs>
        <w:tab w:val="center" w:pos="4153"/>
        <w:tab w:val="right" w:pos="8306"/>
      </w:tabs>
      <w:adjustRightInd/>
      <w:snapToGrid w:val="0"/>
      <w:spacing w:line="240" w:lineRule="auto"/>
      <w:jc w:val="left"/>
      <w:textAlignment w:val="auto"/>
    </w:pPr>
    <w:rPr>
      <w:rFonts w:ascii="Times New Roman" w:hAnsi="Times New Roman" w:eastAsia="宋体"/>
      <w:kern w:val="2"/>
      <w:sz w:val="18"/>
      <w:szCs w:val="18"/>
      <w:lang w:eastAsia="zh-CN"/>
    </w:rPr>
  </w:style>
  <w:style w:type="paragraph" w:styleId="11">
    <w:name w:val="header"/>
    <w:basedOn w:val="1"/>
    <w:link w:val="2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12">
    <w:name w:val="Normal (Web)"/>
    <w:basedOn w:val="1"/>
    <w:qFormat/>
    <w:uiPriority w:val="0"/>
    <w:pPr>
      <w:spacing w:beforeAutospacing="1" w:afterAutospacing="1"/>
    </w:pPr>
  </w:style>
  <w:style w:type="paragraph" w:styleId="13">
    <w:name w:val="Title"/>
    <w:basedOn w:val="1"/>
    <w:next w:val="1"/>
    <w:link w:val="23"/>
    <w:qFormat/>
    <w:uiPriority w:val="0"/>
    <w:pPr>
      <w:numPr>
        <w:ilvl w:val="0"/>
        <w:numId w:val="2"/>
      </w:numPr>
      <w:spacing w:before="240" w:after="60"/>
      <w:jc w:val="left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paragraph" w:styleId="14">
    <w:name w:val="annotation subject"/>
    <w:basedOn w:val="7"/>
    <w:next w:val="7"/>
    <w:link w:val="27"/>
    <w:semiHidden/>
    <w:unhideWhenUsed/>
    <w:qFormat/>
    <w:uiPriority w:val="99"/>
    <w:rPr>
      <w:b/>
      <w:bCs/>
    </w:rPr>
  </w:style>
  <w:style w:type="table" w:styleId="16">
    <w:name w:val="Table Grid"/>
    <w:basedOn w:val="15"/>
    <w:unhideWhenUsed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8">
    <w:name w:val="Hyperlink"/>
    <w:basedOn w:val="17"/>
    <w:qFormat/>
    <w:uiPriority w:val="0"/>
    <w:rPr>
      <w:color w:val="0000FF"/>
      <w:u w:val="single"/>
    </w:rPr>
  </w:style>
  <w:style w:type="character" w:styleId="19">
    <w:name w:val="annotation reference"/>
    <w:basedOn w:val="17"/>
    <w:semiHidden/>
    <w:unhideWhenUsed/>
    <w:qFormat/>
    <w:uiPriority w:val="99"/>
    <w:rPr>
      <w:sz w:val="21"/>
      <w:szCs w:val="21"/>
    </w:rPr>
  </w:style>
  <w:style w:type="character" w:customStyle="1" w:styleId="20">
    <w:name w:val="正文文本缩进 Char"/>
    <w:basedOn w:val="17"/>
    <w:link w:val="8"/>
    <w:semiHidden/>
    <w:qFormat/>
    <w:uiPriority w:val="99"/>
    <w:rPr>
      <w:rFonts w:ascii="Arial" w:hAnsi="Arial" w:cs="Times New Roman"/>
      <w:kern w:val="0"/>
      <w:sz w:val="24"/>
      <w:szCs w:val="24"/>
      <w:lang w:eastAsia="en-US"/>
    </w:rPr>
  </w:style>
  <w:style w:type="character" w:customStyle="1" w:styleId="21">
    <w:name w:val="页脚 Char"/>
    <w:basedOn w:val="17"/>
    <w:link w:val="10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2">
    <w:name w:val="页眉 Char"/>
    <w:basedOn w:val="17"/>
    <w:link w:val="11"/>
    <w:qFormat/>
    <w:uiPriority w:val="99"/>
    <w:rPr>
      <w:rFonts w:ascii="Arial" w:hAnsi="Arial" w:cs="Times New Roman"/>
      <w:kern w:val="0"/>
      <w:sz w:val="18"/>
      <w:szCs w:val="18"/>
      <w:lang w:eastAsia="en-US"/>
    </w:rPr>
  </w:style>
  <w:style w:type="character" w:customStyle="1" w:styleId="23">
    <w:name w:val="标题 Char"/>
    <w:basedOn w:val="17"/>
    <w:link w:val="13"/>
    <w:qFormat/>
    <w:uiPriority w:val="0"/>
    <w:rPr>
      <w:rFonts w:asciiTheme="majorHAnsi" w:hAnsiTheme="majorHAnsi" w:cstheme="majorBidi"/>
      <w:b/>
      <w:bCs/>
      <w:sz w:val="32"/>
      <w:szCs w:val="32"/>
      <w:lang w:eastAsia="en-US"/>
    </w:rPr>
  </w:style>
  <w:style w:type="paragraph" w:styleId="24">
    <w:name w:val="List Paragraph"/>
    <w:basedOn w:val="1"/>
    <w:qFormat/>
    <w:uiPriority w:val="34"/>
    <w:pPr>
      <w:widowControl/>
      <w:adjustRightInd/>
      <w:spacing w:line="240" w:lineRule="auto"/>
      <w:ind w:firstLine="420" w:firstLineChars="200"/>
      <w:jc w:val="left"/>
      <w:textAlignment w:val="auto"/>
    </w:pPr>
    <w:rPr>
      <w:rFonts w:ascii="宋体" w:hAnsi="宋体" w:eastAsia="宋体" w:cs="宋体"/>
      <w:lang w:eastAsia="zh-CN"/>
    </w:rPr>
  </w:style>
  <w:style w:type="character" w:customStyle="1" w:styleId="25">
    <w:name w:val="批注框文本 Char"/>
    <w:basedOn w:val="17"/>
    <w:link w:val="9"/>
    <w:semiHidden/>
    <w:qFormat/>
    <w:uiPriority w:val="99"/>
    <w:rPr>
      <w:rFonts w:ascii="Arial" w:hAnsi="Arial" w:cs="Times New Roman"/>
      <w:kern w:val="0"/>
      <w:sz w:val="18"/>
      <w:szCs w:val="18"/>
      <w:lang w:eastAsia="en-US"/>
    </w:rPr>
  </w:style>
  <w:style w:type="character" w:customStyle="1" w:styleId="26">
    <w:name w:val="批注文字 Char"/>
    <w:basedOn w:val="17"/>
    <w:link w:val="7"/>
    <w:semiHidden/>
    <w:qFormat/>
    <w:uiPriority w:val="99"/>
    <w:rPr>
      <w:rFonts w:ascii="Arial" w:hAnsi="Arial" w:cs="Times New Roman"/>
      <w:kern w:val="0"/>
      <w:sz w:val="24"/>
      <w:szCs w:val="24"/>
      <w:lang w:eastAsia="en-US"/>
    </w:rPr>
  </w:style>
  <w:style w:type="character" w:customStyle="1" w:styleId="27">
    <w:name w:val="批注主题 Char"/>
    <w:basedOn w:val="26"/>
    <w:link w:val="14"/>
    <w:semiHidden/>
    <w:qFormat/>
    <w:uiPriority w:val="99"/>
    <w:rPr>
      <w:rFonts w:ascii="Arial" w:hAnsi="Arial" w:cs="Times New Roman"/>
      <w:b/>
      <w:bCs/>
      <w:kern w:val="0"/>
      <w:sz w:val="24"/>
      <w:szCs w:val="24"/>
      <w:lang w:eastAsia="en-US"/>
    </w:rPr>
  </w:style>
  <w:style w:type="paragraph" w:customStyle="1" w:styleId="28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29">
    <w:name w:val="章标题"/>
    <w:next w:val="28"/>
    <w:qFormat/>
    <w:uiPriority w:val="0"/>
    <w:pPr>
      <w:numPr>
        <w:ilvl w:val="0"/>
        <w:numId w:val="3"/>
      </w:numPr>
      <w:spacing w:beforeLines="100" w:afterLines="10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30">
    <w:name w:val="一级条标题"/>
    <w:next w:val="28"/>
    <w:qFormat/>
    <w:uiPriority w:val="0"/>
    <w:pPr>
      <w:numPr>
        <w:ilvl w:val="1"/>
        <w:numId w:val="3"/>
      </w:numPr>
      <w:spacing w:beforeLines="50" w:afterLines="50"/>
      <w:outlineLvl w:val="2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character" w:customStyle="1" w:styleId="31">
    <w:name w:val="段 Char"/>
    <w:basedOn w:val="17"/>
    <w:qFormat/>
    <w:uiPriority w:val="0"/>
    <w:rPr>
      <w:rFonts w:hint="eastAsia" w:ascii="宋体" w:hAnsi="宋体" w:eastAsia="宋体" w:cs="宋体"/>
      <w:sz w:val="21"/>
    </w:rPr>
  </w:style>
  <w:style w:type="paragraph" w:customStyle="1" w:styleId="32">
    <w:name w:val="字母编号列项（一级）"/>
    <w:basedOn w:val="1"/>
    <w:qFormat/>
    <w:uiPriority w:val="0"/>
    <w:pPr>
      <w:keepNext w:val="0"/>
      <w:keepLines w:val="0"/>
      <w:widowControl/>
      <w:suppressLineNumbers w:val="0"/>
      <w:tabs>
        <w:tab w:val="left" w:pos="360"/>
        <w:tab w:val="left" w:pos="840"/>
      </w:tabs>
      <w:spacing w:before="0" w:beforeAutospacing="0" w:after="0" w:afterAutospacing="0"/>
      <w:ind w:left="0" w:right="0" w:firstLine="0"/>
      <w:jc w:val="both"/>
    </w:pPr>
    <w:rPr>
      <w:rFonts w:hint="eastAsia" w:ascii="宋体" w:hAnsi="Times New Roman" w:eastAsia="宋体" w:cs="Times New Roman"/>
      <w:kern w:val="0"/>
      <w:sz w:val="21"/>
      <w:szCs w:val="20"/>
      <w:lang w:val="en-US" w:eastAsia="zh-CN" w:bidi="ar"/>
    </w:rPr>
  </w:style>
  <w:style w:type="paragraph" w:customStyle="1" w:styleId="33">
    <w:name w:val="二级条标题"/>
    <w:basedOn w:val="30"/>
    <w:next w:val="28"/>
    <w:qFormat/>
    <w:uiPriority w:val="0"/>
    <w:pPr>
      <w:numPr>
        <w:ilvl w:val="2"/>
      </w:numPr>
      <w:spacing w:before="50" w:after="50"/>
      <w:outlineLvl w:val="3"/>
    </w:pPr>
  </w:style>
  <w:style w:type="paragraph" w:customStyle="1" w:styleId="34">
    <w:name w:val="附录章标题"/>
    <w:next w:val="28"/>
    <w:qFormat/>
    <w:uiPriority w:val="0"/>
    <w:pPr>
      <w:numPr>
        <w:ilvl w:val="1"/>
        <w:numId w:val="4"/>
      </w:numPr>
      <w:tabs>
        <w:tab w:val="left" w:pos="360"/>
      </w:tabs>
      <w:wordWrap w:val="0"/>
      <w:overflowPunct w:val="0"/>
      <w:autoSpaceDE w:val="0"/>
      <w:spacing w:beforeLines="100" w:afterLines="100"/>
      <w:jc w:val="both"/>
      <w:textAlignment w:val="baseline"/>
      <w:outlineLvl w:val="1"/>
    </w:pPr>
    <w:rPr>
      <w:rFonts w:ascii="黑体" w:hAnsi="Calibri" w:eastAsia="黑体" w:cs="Times New Roman"/>
      <w:kern w:val="21"/>
      <w:sz w:val="21"/>
      <w:lang w:val="en-US" w:eastAsia="zh-CN" w:bidi="ar-SA"/>
    </w:rPr>
  </w:style>
  <w:style w:type="paragraph" w:customStyle="1" w:styleId="35">
    <w:name w:val="附录标识"/>
    <w:basedOn w:val="1"/>
    <w:next w:val="28"/>
    <w:qFormat/>
    <w:uiPriority w:val="0"/>
    <w:pPr>
      <w:keepNext/>
      <w:widowControl/>
      <w:numPr>
        <w:ilvl w:val="0"/>
        <w:numId w:val="4"/>
      </w:numPr>
      <w:shd w:val="clear" w:color="FFFFFF" w:fill="FFFFFF"/>
      <w:tabs>
        <w:tab w:val="left" w:pos="360"/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36">
    <w:name w:val="WPSOffice手动目录 1"/>
    <w:qFormat/>
    <w:uiPriority w:val="0"/>
    <w:pPr>
      <w:ind w:leftChars="0"/>
    </w:pPr>
    <w:rPr>
      <w:rFonts w:ascii="Times New Roman" w:hAnsi="Times New Roman" w:eastAsia="宋体" w:cs="Times New Roman"/>
      <w:sz w:val="20"/>
      <w:szCs w:val="20"/>
    </w:r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9" Type="http://schemas.microsoft.com/office/2006/relationships/keyMapCustomizations" Target="customizations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Chinese ORG</Company>
  <Pages>11</Pages>
  <Words>3335</Words>
  <Characters>3486</Characters>
  <Lines>60</Lines>
  <Paragraphs>16</Paragraphs>
  <TotalTime>8</TotalTime>
  <ScaleCrop>false</ScaleCrop>
  <LinksUpToDate>false</LinksUpToDate>
  <CharactersWithSpaces>3546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2021-10-19T16:52:00Z</dcterms:created>
  <dc:creator>sist</dc:creator>
  <cp:lastModifiedBy>tant</cp:lastModifiedBy>
  <dcterms:modified xsi:type="dcterms:W3CDTF">2023-11-13T16:18:52Z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FDCD2CC715ED4F97855225E3E2F31B76_13</vt:lpwstr>
  </property>
</Properties>
</file>