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0"/>
          <w:szCs w:val="30"/>
        </w:rPr>
      </w:pPr>
      <w:bookmarkStart w:id="0" w:name="_GoBack"/>
      <w:r>
        <w:rPr>
          <w:rFonts w:hint="eastAsia" w:ascii="黑体" w:hAnsi="黑体" w:eastAsia="黑体"/>
          <w:sz w:val="30"/>
          <w:szCs w:val="30"/>
        </w:rPr>
        <w:t>附件2: 竞价应答文件格式</w:t>
      </w:r>
      <w:bookmarkEnd w:id="0"/>
    </w:p>
    <w:p>
      <w:pPr>
        <w:pStyle w:val="3"/>
        <w:widowControl/>
        <w:spacing w:beforeAutospacing="0" w:afterAutospacing="0"/>
        <w:jc w:val="both"/>
        <w:rPr>
          <w:rFonts w:ascii="宋体" w:hAnsi="宋体" w:eastAsia="宋体" w:cs="宋体"/>
          <w:sz w:val="21"/>
          <w:szCs w:val="21"/>
        </w:rPr>
      </w:pPr>
    </w:p>
    <w:p>
      <w:pPr>
        <w:pStyle w:val="3"/>
        <w:widowControl/>
        <w:spacing w:beforeAutospacing="0" w:afterAutospacing="0"/>
        <w:jc w:val="both"/>
        <w:rPr>
          <w:rFonts w:ascii="宋体" w:hAnsi="宋体" w:eastAsia="宋体" w:cs="宋体"/>
          <w:sz w:val="21"/>
          <w:szCs w:val="21"/>
        </w:rPr>
      </w:pPr>
    </w:p>
    <w:p>
      <w:pPr>
        <w:pStyle w:val="6"/>
        <w:ind w:firstLine="0" w:firstLineChars="0"/>
        <w:jc w:val="center"/>
        <w:rPr>
          <w:rFonts w:ascii="宋体" w:hAnsi="宋体"/>
          <w:b/>
          <w:sz w:val="30"/>
          <w:szCs w:val="30"/>
        </w:rPr>
      </w:pPr>
      <w:r>
        <w:rPr>
          <w:rFonts w:hint="eastAsia" w:ascii="宋体" w:hAnsi="宋体"/>
          <w:b/>
          <w:sz w:val="30"/>
          <w:szCs w:val="30"/>
        </w:rPr>
        <w:t>一、承诺函</w:t>
      </w:r>
    </w:p>
    <w:p>
      <w:pPr>
        <w:spacing w:line="288" w:lineRule="auto"/>
      </w:pPr>
      <w:r>
        <w:rPr>
          <w:rFonts w:hint="eastAsia"/>
        </w:rPr>
        <w:t>致：</w:t>
      </w:r>
      <w:r>
        <w:rPr>
          <w:rFonts w:hint="eastAsia" w:ascii="宋体" w:hAnsi="宋体"/>
          <w:u w:val="single"/>
        </w:rPr>
        <w:t xml:space="preserve">           （采购单位）</w:t>
      </w:r>
    </w:p>
    <w:p>
      <w:pPr>
        <w:widowControl/>
        <w:spacing w:line="288" w:lineRule="auto"/>
        <w:ind w:firstLine="420" w:firstLineChars="200"/>
        <w:jc w:val="left"/>
        <w:rPr>
          <w:rFonts w:ascii="宋体" w:hAnsi="宋体"/>
        </w:rPr>
      </w:pPr>
      <w:r>
        <w:rPr>
          <w:rFonts w:ascii="宋体" w:hAnsi="宋体"/>
        </w:rPr>
        <w:t>我公司</w:t>
      </w:r>
      <w:r>
        <w:rPr>
          <w:rFonts w:hint="eastAsia" w:ascii="宋体" w:hAnsi="宋体"/>
        </w:rPr>
        <w:t>申请参加编号为</w:t>
      </w:r>
      <w:r>
        <w:rPr>
          <w:rFonts w:hint="eastAsia" w:ascii="宋体" w:hAnsi="宋体"/>
          <w:u w:val="single"/>
        </w:rPr>
        <w:t xml:space="preserve">                     </w:t>
      </w:r>
      <w:r>
        <w:rPr>
          <w:rFonts w:hint="eastAsia" w:ascii="宋体" w:hAnsi="宋体"/>
        </w:rPr>
        <w:t>的项目竞价，并作出如下承诺：</w:t>
      </w:r>
    </w:p>
    <w:p>
      <w:pPr>
        <w:spacing w:line="288" w:lineRule="auto"/>
        <w:ind w:firstLine="420" w:firstLine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w:t>
      </w:r>
      <w:r>
        <w:rPr>
          <w:rFonts w:ascii="宋体" w:hAnsi="宋体"/>
        </w:rPr>
        <w:t>.</w:t>
      </w:r>
      <w:r>
        <w:rPr>
          <w:rFonts w:hint="eastAsia" w:ascii="宋体" w:hAnsi="宋体"/>
        </w:rPr>
        <w:t>我公司具备《中华人民共和国政府采购法》第二十二条第一款的条件。</w:t>
      </w:r>
    </w:p>
    <w:p>
      <w:pPr>
        <w:spacing w:line="288" w:lineRule="auto"/>
        <w:ind w:firstLine="420" w:firstLineChars="200"/>
        <w:rPr>
          <w:rFonts w:ascii="宋体" w:hAnsi="宋体"/>
        </w:rPr>
      </w:pPr>
      <w:r>
        <w:rPr>
          <w:rFonts w:hint="eastAsia" w:ascii="宋体" w:hAnsi="宋体"/>
        </w:rPr>
        <w:t>4</w:t>
      </w:r>
      <w:r>
        <w:rPr>
          <w:rFonts w:ascii="宋体" w:hAnsi="宋体"/>
        </w:rPr>
        <w:t>.</w:t>
      </w:r>
      <w:r>
        <w:rPr>
          <w:rFonts w:hint="eastAsia" w:ascii="宋体" w:hAnsi="宋体"/>
        </w:rPr>
        <w:t>我公司未被列入失信被执行人、重大税收违法案件当事人名</w:t>
      </w:r>
      <w:r>
        <w:rPr>
          <w:rFonts w:hint="eastAsia"/>
        </w:rPr>
        <w:t>单、政府采购严重违法失信行为记录名单。</w:t>
      </w:r>
    </w:p>
    <w:p>
      <w:pPr>
        <w:spacing w:line="288" w:lineRule="auto"/>
        <w:ind w:firstLine="420" w:firstLineChars="200"/>
        <w:rPr>
          <w:rFonts w:ascii="宋体" w:hAnsi="宋体"/>
        </w:rPr>
      </w:pPr>
      <w:r>
        <w:rPr>
          <w:rFonts w:hint="eastAsia" w:ascii="宋体" w:hAnsi="宋体"/>
        </w:rPr>
        <w:t>5.我公司已经详细研究并完全接受本次网上竞价项目的所有内容（包括竞价公告、竞价采购需求明细及竞价应答文件格式等），并承诺我公司本次投标能完全响应竞价要求。</w:t>
      </w:r>
    </w:p>
    <w:p>
      <w:pPr>
        <w:spacing w:line="288" w:lineRule="auto"/>
        <w:ind w:firstLine="420" w:firstLineChars="200"/>
        <w:rPr>
          <w:rFonts w:ascii="宋体" w:hAnsi="宋体"/>
        </w:rPr>
      </w:pPr>
      <w:r>
        <w:rPr>
          <w:rFonts w:hint="eastAsia" w:ascii="宋体" w:hAnsi="宋体"/>
        </w:rPr>
        <w:t>6.我公司具备竞价公告中要求的供应商资格及要求；</w:t>
      </w:r>
    </w:p>
    <w:p>
      <w:pPr>
        <w:spacing w:line="288" w:lineRule="auto"/>
        <w:ind w:firstLine="420" w:firstLineChars="200"/>
        <w:rPr>
          <w:rFonts w:ascii="宋体" w:hAnsi="宋体"/>
        </w:rPr>
      </w:pPr>
      <w:r>
        <w:rPr>
          <w:rFonts w:hint="eastAsia" w:ascii="宋体" w:hAnsi="宋体"/>
        </w:rPr>
        <w:t>7.我公司保证对本竞价项目所提供的货物、服务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spacing w:line="288" w:lineRule="auto"/>
        <w:ind w:firstLine="420" w:firstLineChars="200"/>
        <w:rPr>
          <w:rFonts w:ascii="宋体" w:hAnsi="宋体"/>
        </w:rPr>
      </w:pPr>
      <w:r>
        <w:rPr>
          <w:rFonts w:hint="eastAsia" w:ascii="宋体" w:hAnsi="宋体"/>
        </w:rPr>
        <w:t>8.我公司如果成交，将</w:t>
      </w:r>
      <w:r>
        <w:rPr>
          <w:rFonts w:ascii="宋体" w:hAnsi="宋体"/>
        </w:rPr>
        <w:t>保证</w:t>
      </w:r>
      <w:r>
        <w:rPr>
          <w:rFonts w:hint="eastAsia" w:ascii="宋体" w:hAnsi="宋体"/>
        </w:rPr>
        <w:t>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pPr>
        <w:spacing w:line="288" w:lineRule="auto"/>
        <w:ind w:firstLine="420" w:firstLineChars="200"/>
        <w:rPr>
          <w:rFonts w:ascii="宋体" w:hAnsi="宋体"/>
        </w:rPr>
      </w:pPr>
      <w:r>
        <w:rPr>
          <w:rFonts w:hint="eastAsia" w:ascii="宋体" w:hAnsi="宋体"/>
        </w:rPr>
        <w:t>特此承诺！</w:t>
      </w:r>
    </w:p>
    <w:p>
      <w:pPr>
        <w:ind w:firstLine="420" w:firstLineChars="200"/>
        <w:rPr>
          <w:rFonts w:ascii="宋体" w:hAnsi="宋体"/>
        </w:rPr>
      </w:pPr>
    </w:p>
    <w:p>
      <w:pPr>
        <w:ind w:firstLine="420" w:firstLineChars="200"/>
        <w:rPr>
          <w:rFonts w:ascii="宋体" w:hAnsi="宋体"/>
        </w:rPr>
      </w:pPr>
    </w:p>
    <w:p>
      <w:pPr>
        <w:pStyle w:val="6"/>
        <w:spacing w:line="288" w:lineRule="auto"/>
        <w:ind w:firstLine="0" w:firstLineChars="0"/>
        <w:jc w:val="center"/>
        <w:rPr>
          <w:rFonts w:ascii="宋体" w:hAnsi="宋体"/>
          <w:b/>
          <w:sz w:val="30"/>
          <w:szCs w:val="30"/>
        </w:rPr>
      </w:pPr>
      <w:r>
        <w:rPr>
          <w:rFonts w:hint="eastAsia" w:ascii="宋体" w:hAnsi="宋体"/>
          <w:b/>
          <w:sz w:val="30"/>
          <w:szCs w:val="30"/>
        </w:rPr>
        <w:t>二、授权委托代理人联系方式</w:t>
      </w:r>
    </w:p>
    <w:p>
      <w:pPr>
        <w:spacing w:line="288" w:lineRule="auto"/>
        <w:ind w:firstLine="420" w:firstLineChars="20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（投标人名称）的法定代表人，现授权委托</w:t>
      </w:r>
      <w:r>
        <w:rPr>
          <w:rFonts w:hint="eastAsia"/>
          <w:u w:val="single"/>
        </w:rPr>
        <w:t xml:space="preserve">            </w:t>
      </w:r>
      <w:r>
        <w:rPr>
          <w:rFonts w:hint="eastAsia"/>
        </w:rPr>
        <w:t>（姓名）为我公司签署本项目已递交的竞价上传资料的法定代表人的授权委托代理人，代理人全权代表我所签署的本项目已递交的竞价上传资料内容我均承认。</w:t>
      </w:r>
    </w:p>
    <w:p>
      <w:pPr>
        <w:pStyle w:val="2"/>
        <w:spacing w:line="288" w:lineRule="auto"/>
        <w:rPr>
          <w:szCs w:val="21"/>
        </w:rPr>
      </w:pPr>
      <w:r>
        <w:rPr>
          <w:rFonts w:hint="eastAsia"/>
          <w:szCs w:val="21"/>
        </w:rPr>
        <w:t>代理人无转委托权，特此委托。</w:t>
      </w:r>
    </w:p>
    <w:p>
      <w:pPr>
        <w:spacing w:line="288" w:lineRule="auto"/>
      </w:pPr>
    </w:p>
    <w:p>
      <w:pPr>
        <w:spacing w:line="288" w:lineRule="auto"/>
        <w:ind w:firstLine="539" w:firstLineChars="257"/>
        <w:rPr>
          <w:u w:val="single"/>
        </w:rPr>
      </w:pPr>
      <w:r>
        <w:rPr>
          <w:rFonts w:hint="eastAsia"/>
        </w:rPr>
        <w:t>代理人：</w:t>
      </w:r>
      <w:r>
        <w:rPr>
          <w:rFonts w:hint="eastAsia"/>
          <w:u w:val="single"/>
        </w:rPr>
        <w:t xml:space="preserve">             </w:t>
      </w:r>
      <w:r>
        <w:rPr>
          <w:rFonts w:hint="eastAsia"/>
        </w:rPr>
        <w:t>联系电话：</w:t>
      </w:r>
      <w:r>
        <w:rPr>
          <w:rFonts w:hint="eastAsia"/>
          <w:u w:val="single"/>
        </w:rPr>
        <w:t xml:space="preserve">            </w:t>
      </w:r>
      <w:r>
        <w:rPr>
          <w:rFonts w:hint="eastAsia"/>
        </w:rPr>
        <w:t xml:space="preserve">  手机：</w:t>
      </w:r>
      <w:r>
        <w:rPr>
          <w:rFonts w:hint="eastAsia"/>
          <w:u w:val="single"/>
        </w:rPr>
        <w:t xml:space="preserve">                   </w:t>
      </w:r>
    </w:p>
    <w:p>
      <w:pPr>
        <w:spacing w:line="288" w:lineRule="auto"/>
        <w:ind w:firstLine="539" w:firstLineChars="257"/>
      </w:pPr>
      <w:r>
        <w:rPr>
          <w:rFonts w:hint="eastAsia"/>
        </w:rPr>
        <w:t>投标人：</w:t>
      </w:r>
      <w:r>
        <w:rPr>
          <w:rFonts w:hint="eastAsia"/>
          <w:u w:val="single"/>
        </w:rPr>
        <w:t xml:space="preserve">                                         </w:t>
      </w:r>
    </w:p>
    <w:p>
      <w:pPr>
        <w:spacing w:line="288" w:lineRule="auto"/>
        <w:ind w:firstLine="539" w:firstLineChars="257"/>
      </w:pPr>
      <w:r>
        <w:rPr>
          <w:rFonts w:hint="eastAsia"/>
        </w:rPr>
        <w:t>法定代表人：</w:t>
      </w:r>
      <w:r>
        <w:rPr>
          <w:rFonts w:hint="eastAsia"/>
          <w:u w:val="single"/>
        </w:rPr>
        <w:t xml:space="preserve">                                     </w:t>
      </w:r>
    </w:p>
    <w:p>
      <w:pPr>
        <w:spacing w:line="288" w:lineRule="auto"/>
        <w:ind w:firstLine="539" w:firstLineChars="257"/>
      </w:pPr>
      <w:r>
        <w:rPr>
          <w:rFonts w:hint="eastAsia"/>
        </w:rPr>
        <w:t>授权委托日期：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420" w:firstLineChars="200"/>
        <w:rPr>
          <w:rFonts w:ascii="宋体" w:hAnsi="宋体"/>
        </w:rPr>
      </w:pPr>
    </w:p>
    <w:p>
      <w:pPr>
        <w:ind w:firstLine="420" w:firstLineChars="200"/>
        <w:rPr>
          <w:rFonts w:ascii="宋体" w:hAnsi="宋体"/>
        </w:rPr>
      </w:pPr>
    </w:p>
    <w:p>
      <w:pPr>
        <w:spacing w:line="288" w:lineRule="auto"/>
        <w:jc w:val="center"/>
        <w:rPr>
          <w:rFonts w:ascii="宋体" w:hAnsi="宋体"/>
          <w:b/>
          <w:sz w:val="30"/>
          <w:szCs w:val="30"/>
        </w:rPr>
      </w:pPr>
      <w:r>
        <w:rPr>
          <w:rFonts w:hint="eastAsia" w:ascii="宋体" w:hAnsi="宋体"/>
          <w:b/>
          <w:sz w:val="30"/>
          <w:szCs w:val="30"/>
        </w:rPr>
        <w:t>三、供应商资质证明材料</w:t>
      </w:r>
    </w:p>
    <w:p>
      <w:pPr>
        <w:spacing w:line="288" w:lineRule="auto"/>
        <w:ind w:firstLine="555"/>
        <w:rPr>
          <w:rFonts w:ascii="宋体" w:hAnsi="宋体"/>
          <w:sz w:val="28"/>
          <w:szCs w:val="28"/>
        </w:rPr>
      </w:pPr>
      <w:r>
        <w:rPr>
          <w:rFonts w:hint="eastAsia"/>
        </w:rPr>
        <w:t>（按竞价公告、竞价需求及需求附件要求，提供相关资质证明文件原件扫描件）</w:t>
      </w:r>
    </w:p>
    <w:p>
      <w:pPr>
        <w:spacing w:line="288" w:lineRule="auto"/>
        <w:ind w:firstLine="555"/>
        <w:rPr>
          <w:rFonts w:ascii="宋体" w:hAnsi="宋体"/>
        </w:rPr>
      </w:pPr>
      <w:r>
        <w:rPr>
          <w:rFonts w:hint="eastAsia" w:ascii="宋体" w:hAnsi="宋体"/>
        </w:rPr>
        <w:t>1.</w:t>
      </w:r>
      <w:r>
        <w:rPr>
          <w:rFonts w:ascii="宋体" w:hAnsi="宋体"/>
        </w:rPr>
        <w:t>营业执照原件扫描件</w:t>
      </w:r>
      <w:r>
        <w:rPr>
          <w:rFonts w:hint="eastAsia" w:ascii="宋体" w:hAnsi="宋体"/>
        </w:rPr>
        <w:t>；</w:t>
      </w:r>
    </w:p>
    <w:p>
      <w:pPr>
        <w:spacing w:line="288" w:lineRule="auto"/>
        <w:ind w:firstLine="555"/>
        <w:rPr>
          <w:rFonts w:ascii="宋体" w:hAnsi="宋体"/>
        </w:rPr>
      </w:pPr>
      <w:r>
        <w:rPr>
          <w:rFonts w:hint="eastAsia" w:ascii="宋体" w:hAnsi="宋体"/>
        </w:rPr>
        <w:t>2.其他资质证明材料</w:t>
      </w:r>
    </w:p>
    <w:p>
      <w:pPr>
        <w:spacing w:line="288" w:lineRule="auto"/>
        <w:ind w:firstLine="555"/>
        <w:rPr>
          <w:rFonts w:ascii="宋体" w:hAnsi="宋体"/>
        </w:rPr>
      </w:pPr>
      <w:r>
        <w:rPr>
          <w:rFonts w:hint="eastAsia" w:ascii="宋体" w:hAnsi="宋体"/>
        </w:rPr>
        <w:t>……</w:t>
      </w:r>
    </w:p>
    <w:p>
      <w:pPr>
        <w:spacing w:line="288" w:lineRule="auto"/>
        <w:ind w:firstLine="420" w:firstLineChars="200"/>
        <w:rPr>
          <w:rFonts w:ascii="宋体" w:hAnsi="宋体"/>
        </w:rPr>
      </w:pPr>
    </w:p>
    <w:p>
      <w:pPr>
        <w:pStyle w:val="6"/>
        <w:spacing w:line="288" w:lineRule="auto"/>
        <w:ind w:firstLine="0" w:firstLineChars="0"/>
        <w:jc w:val="center"/>
        <w:rPr>
          <w:rFonts w:ascii="宋体" w:hAnsi="宋体"/>
          <w:b/>
          <w:sz w:val="30"/>
          <w:szCs w:val="30"/>
        </w:rPr>
      </w:pPr>
      <w:r>
        <w:rPr>
          <w:rFonts w:hint="eastAsia" w:ascii="宋体" w:hAnsi="宋体"/>
          <w:b/>
          <w:sz w:val="30"/>
          <w:szCs w:val="30"/>
        </w:rPr>
        <w:t>四、技术规格响应表</w:t>
      </w:r>
    </w:p>
    <w:p>
      <w:pPr>
        <w:pStyle w:val="6"/>
        <w:spacing w:line="288" w:lineRule="auto"/>
        <w:ind w:firstLine="478" w:firstLineChars="228"/>
        <w:jc w:val="left"/>
      </w:pPr>
      <w:r>
        <w:rPr>
          <w:rFonts w:hint="eastAsia"/>
        </w:rPr>
        <w:t>请对照采购需求明细填写所投产品的技术规格响应情况，保证所投产品的技术参数实质性响应竞价要求。“偏离情况”栏中应填写“正偏离”或“无偏离”，不接受“负偏离”。</w:t>
      </w:r>
    </w:p>
    <w:p>
      <w:pPr>
        <w:pStyle w:val="6"/>
        <w:spacing w:line="288" w:lineRule="auto"/>
        <w:ind w:firstLine="478" w:firstLineChars="228"/>
        <w:jc w:val="left"/>
      </w:pPr>
      <w:r>
        <w:rPr>
          <w:rFonts w:hint="eastAsia" w:ascii="宋体" w:hAnsi="宋体" w:cs="宋体"/>
          <w:kern w:val="0"/>
        </w:rPr>
        <w:t>推荐品牌竞价的</w:t>
      </w:r>
      <w:r>
        <w:rPr>
          <w:rFonts w:hint="eastAsia"/>
        </w:rPr>
        <w:t>，供应商所投产品必须是采购人推荐的品牌之一。</w:t>
      </w:r>
    </w:p>
    <w:tbl>
      <w:tblPr>
        <w:tblStyle w:val="4"/>
        <w:tblpPr w:leftFromText="180" w:rightFromText="180" w:vertAnchor="text" w:horzAnchor="margin" w:tblpXSpec="right" w:tblpY="410"/>
        <w:tblOverlap w:val="never"/>
        <w:tblW w:w="47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558"/>
        <w:gridCol w:w="1843"/>
        <w:gridCol w:w="141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447"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序号</w:t>
            </w:r>
          </w:p>
        </w:tc>
        <w:tc>
          <w:tcPr>
            <w:tcW w:w="854"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事项名称</w:t>
            </w:r>
          </w:p>
        </w:tc>
        <w:tc>
          <w:tcPr>
            <w:tcW w:w="968"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采购需求规格</w:t>
            </w:r>
          </w:p>
        </w:tc>
        <w:tc>
          <w:tcPr>
            <w:tcW w:w="1145"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应答规格</w:t>
            </w:r>
          </w:p>
        </w:tc>
        <w:tc>
          <w:tcPr>
            <w:tcW w:w="881"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偏离情况</w:t>
            </w:r>
          </w:p>
        </w:tc>
        <w:tc>
          <w:tcPr>
            <w:tcW w:w="704"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447" w:type="pct"/>
            <w:tcBorders>
              <w:tl2br w:val="nil"/>
              <w:tr2bl w:val="nil"/>
            </w:tcBorders>
            <w:vAlign w:val="center"/>
          </w:tcPr>
          <w:p>
            <w:pPr>
              <w:tabs>
                <w:tab w:val="left" w:pos="704"/>
                <w:tab w:val="left" w:pos="780"/>
              </w:tabs>
              <w:adjustRightInd w:val="0"/>
              <w:snapToGrid w:val="0"/>
              <w:spacing w:line="300" w:lineRule="auto"/>
              <w:ind w:left="425"/>
              <w:jc w:val="center"/>
              <w:rPr>
                <w:rFonts w:ascii="宋体" w:hAnsi="宋体" w:cs="宋体"/>
                <w:snapToGrid w:val="0"/>
                <w:color w:val="000000"/>
                <w:kern w:val="0"/>
              </w:rPr>
            </w:pPr>
          </w:p>
        </w:tc>
        <w:tc>
          <w:tcPr>
            <w:tcW w:w="854" w:type="pct"/>
            <w:tcBorders>
              <w:tl2br w:val="nil"/>
              <w:tr2bl w:val="nil"/>
            </w:tcBorders>
            <w:vAlign w:val="center"/>
          </w:tcPr>
          <w:p>
            <w:pPr>
              <w:jc w:val="center"/>
              <w:rPr>
                <w:rFonts w:ascii="宋体" w:hAnsi="宋体" w:cs="宋体"/>
              </w:rPr>
            </w:pPr>
          </w:p>
        </w:tc>
        <w:tc>
          <w:tcPr>
            <w:tcW w:w="968" w:type="pct"/>
            <w:tcBorders>
              <w:tl2br w:val="nil"/>
              <w:tr2bl w:val="nil"/>
            </w:tcBorders>
            <w:vAlign w:val="center"/>
          </w:tcPr>
          <w:p>
            <w:pPr>
              <w:jc w:val="center"/>
              <w:rPr>
                <w:rFonts w:ascii="宋体" w:hAnsi="宋体" w:cs="宋体"/>
              </w:rPr>
            </w:pPr>
          </w:p>
        </w:tc>
        <w:tc>
          <w:tcPr>
            <w:tcW w:w="1145" w:type="pct"/>
            <w:tcBorders>
              <w:tl2br w:val="nil"/>
              <w:tr2bl w:val="nil"/>
            </w:tcBorders>
            <w:vAlign w:val="center"/>
          </w:tcPr>
          <w:p>
            <w:pPr>
              <w:jc w:val="center"/>
              <w:rPr>
                <w:rFonts w:ascii="宋体" w:hAnsi="宋体" w:cs="宋体"/>
              </w:rPr>
            </w:pPr>
          </w:p>
        </w:tc>
        <w:tc>
          <w:tcPr>
            <w:tcW w:w="881" w:type="pct"/>
            <w:tcBorders>
              <w:tl2br w:val="nil"/>
              <w:tr2bl w:val="nil"/>
            </w:tcBorders>
            <w:vAlign w:val="center"/>
          </w:tcPr>
          <w:p>
            <w:pPr>
              <w:jc w:val="center"/>
              <w:rPr>
                <w:rFonts w:ascii="宋体" w:hAnsi="宋体" w:cs="宋体"/>
              </w:rPr>
            </w:pPr>
          </w:p>
        </w:tc>
        <w:tc>
          <w:tcPr>
            <w:tcW w:w="704" w:type="pct"/>
            <w:tcBorders>
              <w:tl2br w:val="nil"/>
              <w:tr2bl w:val="nil"/>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447" w:type="pct"/>
            <w:tcBorders>
              <w:tl2br w:val="nil"/>
              <w:tr2bl w:val="nil"/>
            </w:tcBorders>
            <w:vAlign w:val="center"/>
          </w:tcPr>
          <w:p>
            <w:pPr>
              <w:tabs>
                <w:tab w:val="left" w:pos="704"/>
                <w:tab w:val="left" w:pos="780"/>
              </w:tabs>
              <w:adjustRightInd w:val="0"/>
              <w:snapToGrid w:val="0"/>
              <w:spacing w:line="300" w:lineRule="auto"/>
              <w:ind w:left="480"/>
              <w:rPr>
                <w:rFonts w:ascii="宋体" w:hAnsi="宋体" w:cs="宋体"/>
                <w:snapToGrid w:val="0"/>
                <w:color w:val="000000"/>
                <w:kern w:val="0"/>
              </w:rPr>
            </w:pPr>
          </w:p>
        </w:tc>
        <w:tc>
          <w:tcPr>
            <w:tcW w:w="854" w:type="pct"/>
            <w:tcBorders>
              <w:tl2br w:val="nil"/>
              <w:tr2bl w:val="nil"/>
            </w:tcBorders>
            <w:vAlign w:val="center"/>
          </w:tcPr>
          <w:p>
            <w:pPr>
              <w:jc w:val="center"/>
              <w:rPr>
                <w:rFonts w:ascii="宋体" w:hAnsi="宋体" w:cs="宋体"/>
              </w:rPr>
            </w:pPr>
          </w:p>
        </w:tc>
        <w:tc>
          <w:tcPr>
            <w:tcW w:w="968" w:type="pct"/>
            <w:tcBorders>
              <w:tl2br w:val="nil"/>
              <w:tr2bl w:val="nil"/>
            </w:tcBorders>
            <w:vAlign w:val="center"/>
          </w:tcPr>
          <w:p>
            <w:pPr>
              <w:jc w:val="center"/>
              <w:rPr>
                <w:rFonts w:ascii="宋体" w:hAnsi="宋体" w:cs="宋体"/>
              </w:rPr>
            </w:pPr>
          </w:p>
        </w:tc>
        <w:tc>
          <w:tcPr>
            <w:tcW w:w="1145" w:type="pct"/>
            <w:tcBorders>
              <w:tl2br w:val="nil"/>
              <w:tr2bl w:val="nil"/>
            </w:tcBorders>
            <w:vAlign w:val="center"/>
          </w:tcPr>
          <w:p>
            <w:pPr>
              <w:jc w:val="center"/>
              <w:rPr>
                <w:rFonts w:ascii="宋体" w:hAnsi="宋体" w:cs="宋体"/>
              </w:rPr>
            </w:pPr>
          </w:p>
        </w:tc>
        <w:tc>
          <w:tcPr>
            <w:tcW w:w="881" w:type="pct"/>
            <w:tcBorders>
              <w:tl2br w:val="nil"/>
              <w:tr2bl w:val="nil"/>
            </w:tcBorders>
            <w:vAlign w:val="center"/>
          </w:tcPr>
          <w:p>
            <w:pPr>
              <w:jc w:val="center"/>
              <w:rPr>
                <w:rFonts w:ascii="宋体" w:hAnsi="宋体" w:cs="宋体"/>
              </w:rPr>
            </w:pPr>
          </w:p>
        </w:tc>
        <w:tc>
          <w:tcPr>
            <w:tcW w:w="704" w:type="pct"/>
            <w:tcBorders>
              <w:tl2br w:val="nil"/>
              <w:tr2bl w:val="nil"/>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47" w:type="pct"/>
            <w:tcBorders>
              <w:tl2br w:val="nil"/>
              <w:tr2bl w:val="nil"/>
            </w:tcBorders>
            <w:vAlign w:val="center"/>
          </w:tcPr>
          <w:p>
            <w:pPr>
              <w:tabs>
                <w:tab w:val="left" w:pos="704"/>
                <w:tab w:val="left" w:pos="780"/>
              </w:tabs>
              <w:adjustRightInd w:val="0"/>
              <w:snapToGrid w:val="0"/>
              <w:spacing w:line="300" w:lineRule="auto"/>
              <w:ind w:left="480"/>
              <w:rPr>
                <w:rFonts w:ascii="宋体" w:hAnsi="宋体" w:cs="宋体"/>
                <w:snapToGrid w:val="0"/>
                <w:color w:val="000000"/>
                <w:kern w:val="0"/>
              </w:rPr>
            </w:pPr>
          </w:p>
        </w:tc>
        <w:tc>
          <w:tcPr>
            <w:tcW w:w="854" w:type="pct"/>
            <w:tcBorders>
              <w:tl2br w:val="nil"/>
              <w:tr2bl w:val="nil"/>
            </w:tcBorders>
            <w:vAlign w:val="center"/>
          </w:tcPr>
          <w:p>
            <w:pPr>
              <w:jc w:val="center"/>
              <w:rPr>
                <w:rFonts w:ascii="宋体" w:hAnsi="宋体" w:cs="宋体"/>
              </w:rPr>
            </w:pPr>
          </w:p>
        </w:tc>
        <w:tc>
          <w:tcPr>
            <w:tcW w:w="968" w:type="pct"/>
            <w:tcBorders>
              <w:tl2br w:val="nil"/>
              <w:tr2bl w:val="nil"/>
            </w:tcBorders>
            <w:vAlign w:val="center"/>
          </w:tcPr>
          <w:p>
            <w:pPr>
              <w:jc w:val="center"/>
              <w:rPr>
                <w:rFonts w:ascii="宋体" w:hAnsi="宋体" w:cs="宋体"/>
              </w:rPr>
            </w:pPr>
          </w:p>
        </w:tc>
        <w:tc>
          <w:tcPr>
            <w:tcW w:w="1145" w:type="pct"/>
            <w:tcBorders>
              <w:tl2br w:val="nil"/>
              <w:tr2bl w:val="nil"/>
            </w:tcBorders>
            <w:vAlign w:val="center"/>
          </w:tcPr>
          <w:p>
            <w:pPr>
              <w:jc w:val="center"/>
              <w:rPr>
                <w:rFonts w:ascii="宋体" w:hAnsi="宋体" w:cs="宋体"/>
              </w:rPr>
            </w:pPr>
          </w:p>
        </w:tc>
        <w:tc>
          <w:tcPr>
            <w:tcW w:w="881" w:type="pct"/>
            <w:tcBorders>
              <w:tl2br w:val="nil"/>
              <w:tr2bl w:val="nil"/>
            </w:tcBorders>
            <w:vAlign w:val="center"/>
          </w:tcPr>
          <w:p>
            <w:pPr>
              <w:jc w:val="center"/>
              <w:rPr>
                <w:rFonts w:ascii="宋体" w:hAnsi="宋体" w:cs="宋体"/>
              </w:rPr>
            </w:pPr>
          </w:p>
        </w:tc>
        <w:tc>
          <w:tcPr>
            <w:tcW w:w="704" w:type="pct"/>
            <w:tcBorders>
              <w:tl2br w:val="nil"/>
              <w:tr2bl w:val="nil"/>
            </w:tcBorders>
            <w:vAlign w:val="center"/>
          </w:tcPr>
          <w:p>
            <w:pPr>
              <w:jc w:val="center"/>
              <w:rPr>
                <w:rFonts w:ascii="宋体" w:hAnsi="宋体" w:cs="宋体"/>
              </w:rPr>
            </w:pPr>
          </w:p>
        </w:tc>
      </w:tr>
    </w:tbl>
    <w:p>
      <w:pPr>
        <w:pStyle w:val="6"/>
        <w:ind w:firstLine="0" w:firstLineChars="0"/>
        <w:jc w:val="center"/>
        <w:rPr>
          <w:rFonts w:ascii="宋体" w:hAnsi="宋体"/>
          <w:b/>
          <w:sz w:val="30"/>
          <w:szCs w:val="30"/>
        </w:rPr>
      </w:pPr>
    </w:p>
    <w:p>
      <w:pPr>
        <w:pStyle w:val="6"/>
        <w:ind w:firstLine="0" w:firstLineChars="0"/>
        <w:jc w:val="center"/>
        <w:rPr>
          <w:rFonts w:ascii="宋体" w:hAnsi="宋体"/>
          <w:b/>
          <w:sz w:val="30"/>
          <w:szCs w:val="30"/>
        </w:rPr>
      </w:pPr>
      <w:r>
        <w:rPr>
          <w:rFonts w:hint="eastAsia" w:ascii="宋体" w:hAnsi="宋体"/>
          <w:b/>
          <w:sz w:val="30"/>
          <w:szCs w:val="30"/>
        </w:rPr>
        <w:t>五、分项报价表</w:t>
      </w:r>
    </w:p>
    <w:p>
      <w:pPr>
        <w:rPr>
          <w:sz w:val="24"/>
        </w:rPr>
      </w:pPr>
    </w:p>
    <w:tbl>
      <w:tblPr>
        <w:tblStyle w:val="4"/>
        <w:tblW w:w="8228" w:type="dxa"/>
        <w:jc w:val="center"/>
        <w:tblLayout w:type="autofit"/>
        <w:tblCellMar>
          <w:top w:w="0" w:type="dxa"/>
          <w:left w:w="108" w:type="dxa"/>
          <w:bottom w:w="0" w:type="dxa"/>
          <w:right w:w="108" w:type="dxa"/>
        </w:tblCellMar>
      </w:tblPr>
      <w:tblGrid>
        <w:gridCol w:w="709"/>
        <w:gridCol w:w="2410"/>
        <w:gridCol w:w="850"/>
        <w:gridCol w:w="851"/>
        <w:gridCol w:w="1162"/>
        <w:gridCol w:w="1066"/>
        <w:gridCol w:w="6"/>
        <w:gridCol w:w="1168"/>
        <w:gridCol w:w="6"/>
      </w:tblGrid>
      <w:tr>
        <w:tblPrEx>
          <w:tblCellMar>
            <w:top w:w="0" w:type="dxa"/>
            <w:left w:w="108" w:type="dxa"/>
            <w:bottom w:w="0" w:type="dxa"/>
            <w:right w:w="108" w:type="dxa"/>
          </w:tblCellMar>
        </w:tblPrEx>
        <w:trPr>
          <w:trHeight w:val="70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kern w:val="0"/>
              </w:rPr>
              <w:t>事项名称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color w:val="000000"/>
                <w:kern w:val="0"/>
              </w:rPr>
              <w:t>数量</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单位</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单价（元）</w:t>
            </w: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小计（元）</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备注</w:t>
            </w:r>
          </w:p>
        </w:tc>
      </w:tr>
      <w:tr>
        <w:tblPrEx>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gridAfter w:val="1"/>
          <w:wAfter w:w="6" w:type="dxa"/>
          <w:trHeight w:val="680" w:hRule="atLeast"/>
          <w:jc w:val="center"/>
        </w:trPr>
        <w:tc>
          <w:tcPr>
            <w:tcW w:w="8222" w:type="dxa"/>
            <w:gridSpan w:val="8"/>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合计：元</w:t>
            </w:r>
          </w:p>
        </w:tc>
      </w:tr>
    </w:tbl>
    <w:p>
      <w:pPr>
        <w:pStyle w:val="6"/>
        <w:spacing w:line="288" w:lineRule="auto"/>
        <w:ind w:firstLine="0" w:firstLineChars="0"/>
        <w:jc w:val="center"/>
        <w:rPr>
          <w:rFonts w:ascii="宋体" w:hAnsi="宋体"/>
          <w:b/>
          <w:sz w:val="30"/>
          <w:szCs w:val="30"/>
        </w:rPr>
      </w:pPr>
    </w:p>
    <w:p>
      <w:pPr>
        <w:pStyle w:val="6"/>
        <w:spacing w:line="288" w:lineRule="auto"/>
        <w:ind w:firstLine="0" w:firstLineChars="0"/>
        <w:jc w:val="center"/>
        <w:rPr>
          <w:rFonts w:ascii="宋体" w:hAnsi="宋体"/>
          <w:b/>
          <w:sz w:val="30"/>
          <w:szCs w:val="30"/>
        </w:rPr>
      </w:pPr>
      <w:r>
        <w:rPr>
          <w:rFonts w:hint="eastAsia" w:ascii="宋体" w:hAnsi="宋体"/>
          <w:b/>
          <w:sz w:val="30"/>
          <w:szCs w:val="30"/>
        </w:rPr>
        <w:t>六、其他响应资料</w:t>
      </w:r>
    </w:p>
    <w:p>
      <w:pPr>
        <w:pStyle w:val="6"/>
        <w:spacing w:line="288" w:lineRule="auto"/>
        <w:ind w:firstLine="478" w:firstLineChars="228"/>
        <w:jc w:val="left"/>
        <w:rPr>
          <w:rFonts w:ascii="宋体" w:hAnsi="宋体"/>
        </w:rPr>
      </w:pPr>
      <w:r>
        <w:rPr>
          <w:rFonts w:hint="eastAsia" w:ascii="宋体" w:hAnsi="宋体"/>
        </w:rPr>
        <w:t>1.工期：</w:t>
      </w:r>
    </w:p>
    <w:p>
      <w:pPr>
        <w:pStyle w:val="6"/>
        <w:spacing w:line="288" w:lineRule="auto"/>
        <w:ind w:firstLine="478" w:firstLineChars="228"/>
        <w:rPr>
          <w:rFonts w:ascii="宋体" w:hAnsi="宋体"/>
        </w:rPr>
      </w:pPr>
      <w:r>
        <w:rPr>
          <w:rFonts w:hint="eastAsia" w:ascii="宋体" w:hAnsi="宋体"/>
        </w:rPr>
        <w:t>2.服务响应内容：</w:t>
      </w:r>
    </w:p>
    <w:p>
      <w:pPr>
        <w:pStyle w:val="6"/>
        <w:spacing w:line="288" w:lineRule="auto"/>
        <w:ind w:firstLine="478" w:firstLineChars="228"/>
        <w:rPr>
          <w:rFonts w:ascii="宋体" w:hAnsi="宋体"/>
        </w:rPr>
      </w:pPr>
      <w:r>
        <w:rPr>
          <w:rFonts w:hint="eastAsia" w:ascii="宋体" w:hAnsi="宋体"/>
        </w:rPr>
        <w:t>3</w:t>
      </w:r>
      <w:r>
        <w:rPr>
          <w:rFonts w:hint="eastAsia"/>
        </w:rPr>
        <w:t>其他</w:t>
      </w:r>
      <w:r>
        <w:rPr>
          <w:rFonts w:hint="eastAsia" w:ascii="宋体" w:hAnsi="宋体"/>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NWIzNWIzMjdiNmFjYTU5ZWQ4OTkyMDFlZjdlZDcifQ=="/>
  </w:docVars>
  <w:rsids>
    <w:rsidRoot w:val="2DA718F3"/>
    <w:rsid w:val="2DA7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Normal (Web)"/>
    <w:basedOn w:val="1"/>
    <w:qFormat/>
    <w:uiPriority w:val="0"/>
    <w:pPr>
      <w:spacing w:beforeAutospacing="1" w:afterAutospacing="1"/>
      <w:jc w:val="left"/>
    </w:pPr>
    <w:rPr>
      <w:rFonts w:cs="Times New Roman"/>
      <w:kern w:val="0"/>
      <w:sz w:val="24"/>
    </w:rPr>
  </w:style>
  <w:style w:type="paragraph" w:styleId="6">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2022-07-19T02:02:00Z</dcterms:created>
  <dc:creator>Dan</dc:creator>
  <cp:lastModifiedBy>Dan</cp:lastModifiedBy>
  <dcterms:modified xsi:type="dcterms:W3CDTF">2022-07-19T02:02:38Z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6A9FA01011D043398A63B6C4CB3C993A</vt:lpwstr>
  </property>
</Properties>
</file>